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75" w:rsidRPr="00782FB6" w:rsidRDefault="00C63175" w:rsidP="00C63175">
      <w:pPr>
        <w:rPr>
          <w:b/>
        </w:rPr>
      </w:pPr>
      <w:bookmarkStart w:id="0" w:name="_GoBack"/>
      <w:bookmarkEnd w:id="0"/>
      <w:r>
        <w:rPr>
          <w:b/>
        </w:rPr>
        <w:t xml:space="preserve">Appendix A – </w:t>
      </w:r>
      <w:r w:rsidRPr="00782FB6">
        <w:rPr>
          <w:b/>
        </w:rPr>
        <w:t xml:space="preserve">Strategic </w:t>
      </w:r>
      <w:r>
        <w:rPr>
          <w:b/>
        </w:rPr>
        <w:t>p</w:t>
      </w:r>
      <w:r w:rsidRPr="00782FB6">
        <w:rPr>
          <w:b/>
        </w:rPr>
        <w:t>riorities for preventing homelessness and meeting the needs of vulnerable people and rough sleepers</w:t>
      </w:r>
    </w:p>
    <w:p w:rsidR="00C63175" w:rsidRDefault="00C63175" w:rsidP="00C63175">
      <w:pPr>
        <w:rPr>
          <w:b/>
        </w:rPr>
      </w:pPr>
    </w:p>
    <w:p w:rsidR="00C63175" w:rsidRPr="00BA09CD" w:rsidRDefault="00C63175" w:rsidP="00C63175">
      <w:pPr>
        <w:pStyle w:val="Default"/>
      </w:pPr>
      <w:r w:rsidRPr="00BA09CD">
        <w:rPr>
          <w:b/>
          <w:bCs/>
        </w:rPr>
        <w:t xml:space="preserve">To </w:t>
      </w:r>
      <w:r w:rsidRPr="00BA09CD">
        <w:rPr>
          <w:b/>
          <w:bCs/>
          <w:u w:val="single"/>
        </w:rPr>
        <w:t>prevent</w:t>
      </w:r>
      <w:r w:rsidRPr="00BA09CD">
        <w:rPr>
          <w:b/>
          <w:bCs/>
        </w:rPr>
        <w:t xml:space="preserve"> homelessness and meet the needs of vulnerable people we will: </w:t>
      </w:r>
    </w:p>
    <w:p w:rsidR="00C63175" w:rsidRPr="00BA09CD" w:rsidRDefault="00C63175" w:rsidP="00C63175"/>
    <w:p w:rsidR="00C63175" w:rsidRDefault="00C63175" w:rsidP="00427F5A">
      <w:pPr>
        <w:pStyle w:val="ListParagraph"/>
        <w:numPr>
          <w:ilvl w:val="0"/>
          <w:numId w:val="7"/>
        </w:numPr>
        <w:tabs>
          <w:tab w:val="clear" w:pos="426"/>
        </w:tabs>
        <w:spacing w:after="0"/>
        <w:ind w:left="714" w:hanging="357"/>
        <w:contextualSpacing/>
      </w:pPr>
      <w:r>
        <w:t xml:space="preserve">Increase our </w:t>
      </w:r>
      <w:r w:rsidRPr="00BA09CD">
        <w:t>focus</w:t>
      </w:r>
      <w:r>
        <w:t xml:space="preserve"> on</w:t>
      </w:r>
      <w:r w:rsidRPr="00BA09CD">
        <w:t xml:space="preserve"> preventing homelessness</w:t>
      </w:r>
      <w:r>
        <w:t>.</w:t>
      </w:r>
    </w:p>
    <w:p w:rsidR="00C63175" w:rsidRDefault="00C63175" w:rsidP="00427F5A">
      <w:pPr>
        <w:pStyle w:val="ListParagraph"/>
        <w:numPr>
          <w:ilvl w:val="0"/>
          <w:numId w:val="7"/>
        </w:numPr>
        <w:tabs>
          <w:tab w:val="clear" w:pos="426"/>
        </w:tabs>
        <w:spacing w:after="0"/>
        <w:ind w:left="714" w:hanging="357"/>
        <w:contextualSpacing/>
      </w:pPr>
      <w:r>
        <w:t xml:space="preserve">Intervene early with advice and support to help people </w:t>
      </w:r>
      <w:r w:rsidRPr="00BA09CD">
        <w:t>to s</w:t>
      </w:r>
      <w:r>
        <w:t xml:space="preserve">ustain their accommodation and get help that </w:t>
      </w:r>
      <w:r w:rsidRPr="00BA09CD">
        <w:t xml:space="preserve">they need. </w:t>
      </w:r>
    </w:p>
    <w:p w:rsidR="00C63175" w:rsidRDefault="00C63175" w:rsidP="00427F5A">
      <w:pPr>
        <w:pStyle w:val="ListParagraph"/>
        <w:numPr>
          <w:ilvl w:val="0"/>
          <w:numId w:val="7"/>
        </w:numPr>
        <w:tabs>
          <w:tab w:val="clear" w:pos="426"/>
        </w:tabs>
        <w:spacing w:after="0"/>
        <w:ind w:left="714" w:hanging="357"/>
        <w:contextualSpacing/>
      </w:pPr>
      <w:r>
        <w:t>Work with young people at schools in Oxford to i</w:t>
      </w:r>
      <w:r w:rsidRPr="00BA09CD">
        <w:t>ncrease</w:t>
      </w:r>
      <w:r>
        <w:t xml:space="preserve"> their awareness of housing issues</w:t>
      </w:r>
      <w:r w:rsidRPr="00BA09CD">
        <w:t xml:space="preserve">. </w:t>
      </w:r>
    </w:p>
    <w:p w:rsidR="00C63175" w:rsidRDefault="00C63175" w:rsidP="00427F5A">
      <w:pPr>
        <w:pStyle w:val="ListParagraph"/>
        <w:numPr>
          <w:ilvl w:val="0"/>
          <w:numId w:val="7"/>
        </w:numPr>
        <w:tabs>
          <w:tab w:val="clear" w:pos="426"/>
        </w:tabs>
        <w:spacing w:after="0"/>
        <w:ind w:left="714" w:hanging="357"/>
        <w:contextualSpacing/>
      </w:pPr>
      <w:r>
        <w:t xml:space="preserve">Work with other organisations to prevent and tackle </w:t>
      </w:r>
      <w:r w:rsidRPr="00BA09CD">
        <w:t xml:space="preserve">homelessness and rough sleeping. </w:t>
      </w:r>
    </w:p>
    <w:p w:rsidR="00C63175" w:rsidRDefault="00C63175" w:rsidP="00427F5A">
      <w:pPr>
        <w:pStyle w:val="ListParagraph"/>
        <w:numPr>
          <w:ilvl w:val="0"/>
          <w:numId w:val="7"/>
        </w:numPr>
        <w:tabs>
          <w:tab w:val="clear" w:pos="426"/>
        </w:tabs>
        <w:spacing w:after="0"/>
        <w:ind w:left="714" w:hanging="357"/>
        <w:contextualSpacing/>
      </w:pPr>
      <w:r>
        <w:t>Run a t</w:t>
      </w:r>
      <w:r w:rsidRPr="00BA09CD">
        <w:t>railblazer project</w:t>
      </w:r>
      <w:r>
        <w:t xml:space="preserve"> to identify new and better ways of preventing homelessness.</w:t>
      </w:r>
    </w:p>
    <w:p w:rsidR="00C63175" w:rsidRDefault="00C63175" w:rsidP="00427F5A">
      <w:pPr>
        <w:pStyle w:val="ListParagraph"/>
        <w:numPr>
          <w:ilvl w:val="0"/>
          <w:numId w:val="7"/>
        </w:numPr>
        <w:tabs>
          <w:tab w:val="clear" w:pos="426"/>
        </w:tabs>
        <w:spacing w:after="0"/>
        <w:ind w:left="714" w:hanging="357"/>
        <w:contextualSpacing/>
      </w:pPr>
      <w:r>
        <w:t xml:space="preserve">Make sure that </w:t>
      </w:r>
      <w:r w:rsidRPr="00BA09CD">
        <w:t>our homelessness services remai</w:t>
      </w:r>
      <w:r>
        <w:t>n among the best in the country.</w:t>
      </w:r>
      <w:r w:rsidRPr="00BA09CD">
        <w:t xml:space="preserve"> </w:t>
      </w:r>
    </w:p>
    <w:p w:rsidR="00C63175" w:rsidRPr="00BA09CD" w:rsidRDefault="00C63175" w:rsidP="00427F5A">
      <w:pPr>
        <w:pStyle w:val="ListParagraph"/>
        <w:numPr>
          <w:ilvl w:val="0"/>
          <w:numId w:val="7"/>
        </w:numPr>
        <w:tabs>
          <w:tab w:val="clear" w:pos="426"/>
        </w:tabs>
        <w:spacing w:after="0"/>
        <w:ind w:left="714" w:hanging="357"/>
        <w:contextualSpacing/>
      </w:pPr>
      <w:r w:rsidRPr="00BA09CD">
        <w:t xml:space="preserve">Minimise the number of households in Temporary Accommodation by increasing access to longer term housing solutions. </w:t>
      </w:r>
    </w:p>
    <w:p w:rsidR="00C63175" w:rsidRPr="00BA09CD" w:rsidRDefault="00C63175" w:rsidP="00C63175"/>
    <w:p w:rsidR="00C63175" w:rsidRPr="00BA09CD" w:rsidRDefault="00C63175" w:rsidP="00C63175">
      <w:r w:rsidRPr="00BA09CD">
        <w:rPr>
          <w:b/>
          <w:bCs/>
        </w:rPr>
        <w:t>To</w:t>
      </w:r>
      <w:r w:rsidRPr="00E12531">
        <w:rPr>
          <w:b/>
          <w:bCs/>
        </w:rPr>
        <w:t xml:space="preserve"> </w:t>
      </w:r>
      <w:r w:rsidRPr="00E12531">
        <w:rPr>
          <w:b/>
          <w:bCs/>
          <w:u w:val="single"/>
        </w:rPr>
        <w:t>reduce rough sleeping and single homelessness</w:t>
      </w:r>
      <w:r w:rsidRPr="00BA09CD">
        <w:rPr>
          <w:b/>
          <w:bCs/>
        </w:rPr>
        <w:t xml:space="preserve"> we will:</w:t>
      </w:r>
    </w:p>
    <w:p w:rsidR="00C63175" w:rsidRDefault="00C63175" w:rsidP="00427F5A">
      <w:pPr>
        <w:pStyle w:val="ListParagraph"/>
        <w:numPr>
          <w:ilvl w:val="0"/>
          <w:numId w:val="7"/>
        </w:numPr>
        <w:tabs>
          <w:tab w:val="clear" w:pos="426"/>
        </w:tabs>
        <w:spacing w:after="0"/>
        <w:ind w:left="714" w:hanging="357"/>
        <w:contextualSpacing/>
      </w:pPr>
      <w:r>
        <w:t xml:space="preserve">Increase our </w:t>
      </w:r>
      <w:r w:rsidRPr="00BA09CD">
        <w:t>focus</w:t>
      </w:r>
      <w:r>
        <w:t xml:space="preserve"> on </w:t>
      </w:r>
      <w:r w:rsidRPr="00BA09CD">
        <w:t xml:space="preserve">preventing </w:t>
      </w:r>
      <w:r>
        <w:t xml:space="preserve">rough sleeping and single </w:t>
      </w:r>
      <w:r w:rsidRPr="00BA09CD">
        <w:t>homelessness</w:t>
      </w:r>
      <w:r>
        <w:t xml:space="preserve"> </w:t>
      </w:r>
    </w:p>
    <w:p w:rsidR="00C63175" w:rsidRDefault="00C63175" w:rsidP="00427F5A">
      <w:pPr>
        <w:pStyle w:val="ListParagraph"/>
        <w:numPr>
          <w:ilvl w:val="0"/>
          <w:numId w:val="7"/>
        </w:numPr>
        <w:tabs>
          <w:tab w:val="clear" w:pos="426"/>
        </w:tabs>
        <w:spacing w:after="0"/>
        <w:ind w:left="714" w:hanging="357"/>
        <w:contextualSpacing/>
      </w:pPr>
      <w:r>
        <w:t xml:space="preserve">Continue to provide an </w:t>
      </w:r>
      <w:r w:rsidRPr="00BA09CD">
        <w:t>assertive outreach service to</w:t>
      </w:r>
      <w:r>
        <w:t xml:space="preserve"> help individuals to get off the streets, access suitable accommodation and get specialist support</w:t>
      </w:r>
      <w:r w:rsidRPr="00BA09CD">
        <w:t xml:space="preserve"> </w:t>
      </w:r>
    </w:p>
    <w:p w:rsidR="00C63175" w:rsidRDefault="00C63175" w:rsidP="00427F5A">
      <w:pPr>
        <w:pStyle w:val="ListParagraph"/>
        <w:numPr>
          <w:ilvl w:val="0"/>
          <w:numId w:val="7"/>
        </w:numPr>
        <w:tabs>
          <w:tab w:val="clear" w:pos="426"/>
        </w:tabs>
        <w:spacing w:after="0"/>
        <w:ind w:left="714" w:hanging="357"/>
        <w:contextualSpacing/>
      </w:pPr>
      <w:r>
        <w:t xml:space="preserve">Look at what can be done </w:t>
      </w:r>
      <w:r w:rsidRPr="00BA09CD">
        <w:t xml:space="preserve">to </w:t>
      </w:r>
      <w:r>
        <w:t xml:space="preserve">help </w:t>
      </w:r>
      <w:r w:rsidRPr="00BA09CD">
        <w:t xml:space="preserve">rough sleepers who have no local connection to </w:t>
      </w:r>
      <w:r>
        <w:t>Oxford</w:t>
      </w:r>
      <w:r w:rsidRPr="00BA09CD">
        <w:t xml:space="preserve"> or anywhere else, and no recourse to public funds. </w:t>
      </w:r>
    </w:p>
    <w:p w:rsidR="00C63175" w:rsidRDefault="00C63175" w:rsidP="00427F5A">
      <w:pPr>
        <w:pStyle w:val="ListParagraph"/>
        <w:numPr>
          <w:ilvl w:val="0"/>
          <w:numId w:val="7"/>
        </w:numPr>
        <w:tabs>
          <w:tab w:val="clear" w:pos="426"/>
        </w:tabs>
        <w:spacing w:after="0"/>
        <w:ind w:left="714" w:hanging="357"/>
        <w:contextualSpacing/>
      </w:pPr>
      <w:r>
        <w:t>Make sure that there is enough supported accommodation</w:t>
      </w:r>
      <w:r w:rsidRPr="00BA09CD">
        <w:t xml:space="preserve"> with appropriate levels of support to m</w:t>
      </w:r>
      <w:r>
        <w:t xml:space="preserve">eet people’s </w:t>
      </w:r>
      <w:r w:rsidRPr="00BA09CD">
        <w:t xml:space="preserve">needs. </w:t>
      </w:r>
    </w:p>
    <w:p w:rsidR="00C63175" w:rsidRPr="00BA09CD" w:rsidRDefault="00C63175" w:rsidP="00427F5A">
      <w:pPr>
        <w:pStyle w:val="ListParagraph"/>
        <w:numPr>
          <w:ilvl w:val="0"/>
          <w:numId w:val="7"/>
        </w:numPr>
        <w:tabs>
          <w:tab w:val="clear" w:pos="426"/>
        </w:tabs>
        <w:spacing w:after="0"/>
        <w:ind w:left="714" w:hanging="357"/>
        <w:contextualSpacing/>
      </w:pPr>
      <w:r>
        <w:t xml:space="preserve">Make sure that suitable </w:t>
      </w:r>
      <w:r w:rsidRPr="00BA09CD">
        <w:t xml:space="preserve">accommodation and specialist housing </w:t>
      </w:r>
      <w:r>
        <w:t xml:space="preserve">is in place to </w:t>
      </w:r>
      <w:r w:rsidRPr="00BA09CD">
        <w:t xml:space="preserve">help people move on from hostels to permanent settled </w:t>
      </w:r>
      <w:r>
        <w:t>homes</w:t>
      </w:r>
      <w:r w:rsidRPr="00BA09CD">
        <w:t xml:space="preserve">. </w:t>
      </w:r>
    </w:p>
    <w:p w:rsidR="00C63175" w:rsidRDefault="00C63175" w:rsidP="00427F5A">
      <w:pPr>
        <w:pStyle w:val="ListParagraph"/>
        <w:numPr>
          <w:ilvl w:val="0"/>
          <w:numId w:val="7"/>
        </w:numPr>
        <w:tabs>
          <w:tab w:val="clear" w:pos="426"/>
        </w:tabs>
        <w:spacing w:after="0"/>
        <w:ind w:left="714" w:hanging="357"/>
        <w:contextualSpacing/>
      </w:pPr>
      <w:r>
        <w:t xml:space="preserve">Work with other organisations, </w:t>
      </w:r>
      <w:r w:rsidRPr="00BA09CD">
        <w:t>i</w:t>
      </w:r>
      <w:r>
        <w:t>ncluding mental health services, to r</w:t>
      </w:r>
      <w:r w:rsidRPr="00BA09CD">
        <w:t xml:space="preserve">educe evictions from supported housing. </w:t>
      </w:r>
    </w:p>
    <w:p w:rsidR="00C63175" w:rsidRDefault="00C63175" w:rsidP="00427F5A">
      <w:pPr>
        <w:pStyle w:val="ListParagraph"/>
        <w:numPr>
          <w:ilvl w:val="0"/>
          <w:numId w:val="7"/>
        </w:numPr>
        <w:tabs>
          <w:tab w:val="clear" w:pos="426"/>
        </w:tabs>
        <w:spacing w:after="0"/>
        <w:ind w:left="714" w:hanging="357"/>
        <w:contextualSpacing/>
      </w:pPr>
      <w:r>
        <w:t xml:space="preserve">Work with other organisations to provide supportive, </w:t>
      </w:r>
      <w:r w:rsidRPr="00BA09CD">
        <w:t xml:space="preserve">wrap around services, including training and employment initiatives, </w:t>
      </w:r>
      <w:r>
        <w:t xml:space="preserve">that </w:t>
      </w:r>
      <w:r w:rsidRPr="00BA09CD">
        <w:t xml:space="preserve">support clients to </w:t>
      </w:r>
      <w:r>
        <w:t>move</w:t>
      </w:r>
      <w:r w:rsidRPr="00BA09CD">
        <w:t xml:space="preserve"> </w:t>
      </w:r>
      <w:r>
        <w:t>on from</w:t>
      </w:r>
      <w:r w:rsidRPr="00BA09CD">
        <w:t xml:space="preserve"> th</w:t>
      </w:r>
      <w:r>
        <w:t xml:space="preserve">e adult homeless pathway and </w:t>
      </w:r>
      <w:r w:rsidRPr="00BA09CD">
        <w:t xml:space="preserve">maintain settled accommodation </w:t>
      </w:r>
    </w:p>
    <w:p w:rsidR="00C63175" w:rsidRDefault="00C63175" w:rsidP="00427F5A">
      <w:pPr>
        <w:pStyle w:val="ListParagraph"/>
        <w:numPr>
          <w:ilvl w:val="0"/>
          <w:numId w:val="7"/>
        </w:numPr>
        <w:tabs>
          <w:tab w:val="clear" w:pos="426"/>
        </w:tabs>
        <w:spacing w:after="0"/>
        <w:ind w:left="714" w:hanging="357"/>
        <w:contextualSpacing/>
      </w:pPr>
      <w:r>
        <w:t>Make sure that there is enough</w:t>
      </w:r>
      <w:r w:rsidRPr="00BA09CD">
        <w:t xml:space="preserve"> c</w:t>
      </w:r>
      <w:r>
        <w:t>risis accommodation, including in the</w:t>
      </w:r>
      <w:r w:rsidRPr="00BA09CD">
        <w:t xml:space="preserve"> winter and severe weather. </w:t>
      </w:r>
    </w:p>
    <w:p w:rsidR="00C63175" w:rsidRDefault="00C63175" w:rsidP="00427F5A">
      <w:pPr>
        <w:pStyle w:val="ListParagraph"/>
        <w:numPr>
          <w:ilvl w:val="0"/>
          <w:numId w:val="7"/>
        </w:numPr>
        <w:tabs>
          <w:tab w:val="clear" w:pos="426"/>
        </w:tabs>
        <w:spacing w:after="0"/>
        <w:ind w:left="714" w:hanging="357"/>
        <w:contextualSpacing/>
      </w:pPr>
      <w:r w:rsidRPr="00BA09CD">
        <w:t xml:space="preserve">Work with the Police, Community Safety and others to tackle anti-social behaviour, health and safety risks and criminal activity on Oxford’s streets. </w:t>
      </w:r>
    </w:p>
    <w:p w:rsidR="008B4C85" w:rsidRDefault="00C63175" w:rsidP="00427F5A">
      <w:pPr>
        <w:pStyle w:val="ListParagraph"/>
        <w:numPr>
          <w:ilvl w:val="0"/>
          <w:numId w:val="7"/>
        </w:numPr>
        <w:tabs>
          <w:tab w:val="clear" w:pos="426"/>
        </w:tabs>
        <w:spacing w:after="0"/>
        <w:ind w:left="714" w:hanging="357"/>
        <w:contextualSpacing/>
      </w:pPr>
      <w:r>
        <w:t xml:space="preserve">Increase funding for homelessness services by </w:t>
      </w:r>
      <w:r w:rsidRPr="00BA09CD">
        <w:t>support</w:t>
      </w:r>
      <w:r>
        <w:t>ing</w:t>
      </w:r>
      <w:r w:rsidRPr="00BA09CD">
        <w:t xml:space="preserve"> an ‘Alternative Giving Campaign’ linked to anti-begging initiatives</w:t>
      </w:r>
      <w:r>
        <w:t>.</w:t>
      </w:r>
    </w:p>
    <w:p w:rsidR="008B4C85" w:rsidRDefault="008B4C85">
      <w:pPr>
        <w:spacing w:after="0"/>
      </w:pPr>
      <w:r>
        <w:br w:type="page"/>
      </w:r>
    </w:p>
    <w:p w:rsidR="008B4C85" w:rsidRDefault="008B4C85" w:rsidP="008B4C85">
      <w:pPr>
        <w:rPr>
          <w:b/>
        </w:rPr>
        <w:sectPr w:rsidR="008B4C85" w:rsidSect="00BC200B">
          <w:headerReference w:type="even" r:id="rId9"/>
          <w:headerReference w:type="default" r:id="rId10"/>
          <w:footerReference w:type="even" r:id="rId11"/>
          <w:headerReference w:type="first" r:id="rId12"/>
          <w:footerReference w:type="first" r:id="rId13"/>
          <w:pgSz w:w="11906" w:h="16838" w:code="9"/>
          <w:pgMar w:top="1418" w:right="1304" w:bottom="1304" w:left="1304" w:header="1134" w:footer="680" w:gutter="0"/>
          <w:cols w:space="708"/>
          <w:titlePg/>
          <w:docGrid w:linePitch="360"/>
        </w:sectPr>
      </w:pPr>
    </w:p>
    <w:p w:rsidR="008B4C85" w:rsidRPr="00782FB6" w:rsidRDefault="008B4C85" w:rsidP="008B4C85">
      <w:pPr>
        <w:rPr>
          <w:b/>
        </w:rPr>
      </w:pPr>
      <w:r>
        <w:rPr>
          <w:b/>
        </w:rPr>
        <w:lastRenderedPageBreak/>
        <w:t xml:space="preserve">Appendix B – Commitments made and forecast year end position 2017/18 </w:t>
      </w:r>
    </w:p>
    <w:p w:rsidR="008B4C85" w:rsidRDefault="008B4C85" w:rsidP="008B4C85">
      <w:pPr>
        <w:spacing w:after="0"/>
        <w:ind w:left="360" w:hanging="360"/>
        <w:contextualSpacing/>
      </w:pPr>
    </w:p>
    <w:tbl>
      <w:tblPr>
        <w:tblW w:w="14490" w:type="dxa"/>
        <w:tblInd w:w="103" w:type="dxa"/>
        <w:tblLook w:val="04A0" w:firstRow="1" w:lastRow="0" w:firstColumn="1" w:lastColumn="0" w:noHBand="0" w:noVBand="1"/>
      </w:tblPr>
      <w:tblGrid>
        <w:gridCol w:w="3549"/>
        <w:gridCol w:w="2552"/>
        <w:gridCol w:w="1701"/>
        <w:gridCol w:w="6688"/>
      </w:tblGrid>
      <w:tr w:rsidR="004B0F1C" w:rsidRPr="008B4C85" w:rsidTr="004B0F1C">
        <w:trPr>
          <w:trHeight w:val="765"/>
        </w:trPr>
        <w:tc>
          <w:tcPr>
            <w:tcW w:w="35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Service areas</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Provider</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Forecast to YE</w:t>
            </w:r>
          </w:p>
        </w:tc>
        <w:tc>
          <w:tcPr>
            <w:tcW w:w="6688" w:type="dxa"/>
            <w:tcBorders>
              <w:top w:val="single" w:sz="4" w:space="0" w:color="auto"/>
              <w:left w:val="nil"/>
              <w:bottom w:val="single" w:sz="4" w:space="0" w:color="auto"/>
              <w:right w:val="single" w:sz="4" w:space="0" w:color="auto"/>
            </w:tcBorders>
            <w:shd w:val="clear" w:color="000000" w:fill="D9D9D9"/>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Purpose</w:t>
            </w:r>
          </w:p>
        </w:tc>
      </w:tr>
      <w:tr w:rsidR="004B0F1C" w:rsidRPr="008B4C85" w:rsidTr="004B0F1C">
        <w:trPr>
          <w:trHeight w:val="360"/>
        </w:trPr>
        <w:tc>
          <w:tcPr>
            <w:tcW w:w="3549" w:type="dxa"/>
            <w:tcBorders>
              <w:top w:val="nil"/>
              <w:left w:val="single" w:sz="4" w:space="0" w:color="auto"/>
              <w:bottom w:val="single" w:sz="4" w:space="0" w:color="auto"/>
              <w:right w:val="single" w:sz="4" w:space="0" w:color="auto"/>
            </w:tcBorders>
            <w:shd w:val="clear" w:color="000000" w:fill="FABF8F"/>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Supported accommodation</w:t>
            </w:r>
          </w:p>
        </w:tc>
        <w:tc>
          <w:tcPr>
            <w:tcW w:w="2552" w:type="dxa"/>
            <w:tcBorders>
              <w:top w:val="nil"/>
              <w:left w:val="nil"/>
              <w:bottom w:val="single" w:sz="4" w:space="0" w:color="auto"/>
              <w:right w:val="single" w:sz="4" w:space="0" w:color="auto"/>
            </w:tcBorders>
            <w:shd w:val="clear" w:color="000000" w:fill="FABF8F"/>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single" w:sz="4" w:space="0" w:color="auto"/>
              <w:right w:val="single" w:sz="4" w:space="0" w:color="auto"/>
            </w:tcBorders>
            <w:shd w:val="clear" w:color="000000" w:fill="FABF8F"/>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£430,398</w:t>
            </w:r>
          </w:p>
        </w:tc>
        <w:tc>
          <w:tcPr>
            <w:tcW w:w="6688" w:type="dxa"/>
            <w:tcBorders>
              <w:top w:val="nil"/>
              <w:left w:val="nil"/>
              <w:bottom w:val="single" w:sz="4" w:space="0" w:color="auto"/>
              <w:right w:val="single" w:sz="4" w:space="0" w:color="auto"/>
            </w:tcBorders>
            <w:shd w:val="clear" w:color="000000" w:fill="FABF8F"/>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96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Contribution Oxfordshire AHP Pooled Budget</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Oxfordshire AHP / Oxfordshire CC commissioner</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£161,700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Provision of supported housing</w:t>
            </w:r>
          </w:p>
        </w:tc>
      </w:tr>
      <w:tr w:rsidR="004B0F1C" w:rsidRPr="008B4C85" w:rsidTr="004B0F1C">
        <w:trPr>
          <w:trHeight w:val="115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Housing First - Julian Housing</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Homeless Oxfordshire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£47,850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1 FTE Support Worker &amp; 0.5 FTE Peer Support Worker for this specialist housing project. Offers an alternative supported housing model aimed at getting entrenched rough sleepers permanently off the streets. </w:t>
            </w:r>
          </w:p>
        </w:tc>
      </w:tr>
      <w:tr w:rsidR="004B0F1C" w:rsidRPr="008B4C85" w:rsidTr="004B0F1C">
        <w:trPr>
          <w:trHeight w:val="65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NSNO Sit-up Service - O'Hanlon House</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Homeless Oxfordshire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£54,903</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for 10 additional spaces to help manage the high number of rough sleepers.</w:t>
            </w:r>
          </w:p>
        </w:tc>
      </w:tr>
      <w:tr w:rsidR="004B0F1C" w:rsidRPr="008B4C85" w:rsidTr="004B0F1C">
        <w:trPr>
          <w:trHeight w:val="756"/>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Acacia existing x 5</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Response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£15,950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4B0F1C">
            <w:pPr>
              <w:spacing w:after="0"/>
              <w:rPr>
                <w:rFonts w:cs="Arial"/>
                <w:color w:val="auto"/>
                <w:sz w:val="20"/>
                <w:szCs w:val="20"/>
              </w:rPr>
            </w:pPr>
            <w:r>
              <w:rPr>
                <w:rFonts w:cs="Arial"/>
                <w:color w:val="auto"/>
                <w:sz w:val="20"/>
                <w:szCs w:val="20"/>
              </w:rPr>
              <w:t xml:space="preserve">Funding for 5 </w:t>
            </w:r>
            <w:r w:rsidRPr="008B4C85">
              <w:rPr>
                <w:rFonts w:cs="Arial"/>
                <w:color w:val="auto"/>
                <w:sz w:val="20"/>
                <w:szCs w:val="20"/>
              </w:rPr>
              <w:t xml:space="preserve">units of specialist supported housing for people with complex needs. </w:t>
            </w:r>
          </w:p>
        </w:tc>
      </w:tr>
      <w:tr w:rsidR="004B0F1C" w:rsidRPr="008B4C85" w:rsidTr="004B0F1C">
        <w:trPr>
          <w:trHeight w:val="183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Acacia  additional units - pending</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Response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5 </w:t>
            </w:r>
            <w:proofErr w:type="gramStart"/>
            <w:r w:rsidRPr="008B4C85">
              <w:rPr>
                <w:rFonts w:cs="Arial"/>
                <w:color w:val="auto"/>
                <w:sz w:val="20"/>
                <w:szCs w:val="20"/>
              </w:rPr>
              <w:t>specialist</w:t>
            </w:r>
            <w:proofErr w:type="gramEnd"/>
            <w:r w:rsidRPr="008B4C85">
              <w:rPr>
                <w:rFonts w:cs="Arial"/>
                <w:color w:val="auto"/>
                <w:sz w:val="20"/>
                <w:szCs w:val="20"/>
              </w:rPr>
              <w:t xml:space="preserve"> supported housing units for people with complex needs. The Acacia Project builds on the Housing First model and has developed as a result of recognition by housing and mental health service commissioners of an increasing number of people who “fall between the gaps” of mental health services and homelessness services, getting ineffective support from either or both due to their needs.</w:t>
            </w:r>
          </w:p>
        </w:tc>
      </w:tr>
      <w:tr w:rsidR="004B0F1C" w:rsidRPr="008B4C85" w:rsidTr="004B0F1C">
        <w:trPr>
          <w:trHeight w:val="1108"/>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Project 41</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Homeless Oxfordshire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£124,995</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41 units of supported accommodation for rough sleepers and single homeless people with a connection to the City of Oxford. Provision for medium to low support needs with a focus on support to enable residents to move on to and sustain independent accommodation. </w:t>
            </w:r>
          </w:p>
        </w:tc>
      </w:tr>
      <w:tr w:rsidR="004B0F1C" w:rsidRPr="008B4C85" w:rsidTr="004B0F1C">
        <w:trPr>
          <w:trHeight w:val="2171"/>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lastRenderedPageBreak/>
              <w:t>SIMON HOUSE - Transitional service 2018/19 20 to 25 units complex needs</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A2Dominion</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FF0000"/>
                <w:sz w:val="20"/>
                <w:szCs w:val="20"/>
              </w:rPr>
            </w:pPr>
            <w:r w:rsidRPr="008B4C85">
              <w:rPr>
                <w:rFonts w:cs="Arial"/>
                <w:color w:val="FF0000"/>
                <w:sz w:val="20"/>
                <w:szCs w:val="20"/>
              </w:rPr>
              <w:t> </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for a transitional service of up to 25 units of supported accommodation at Simon House for people with complex needs and a connection to Oxford City. This allocation will retain the facility of Simon House which would otherwise have closed as a result of County Council funding cuts. This provision will maintain capacity in the City allowing time for the development of a new facility for rough sleepers and single homeless people in the Cowley area, to open [subject to planning permission] 2019/20.</w:t>
            </w:r>
          </w:p>
        </w:tc>
      </w:tr>
      <w:tr w:rsidR="004B0F1C" w:rsidRPr="008B4C85" w:rsidTr="004B0F1C">
        <w:trPr>
          <w:trHeight w:val="1118"/>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Severe Weather Beds - various</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Various including Homeless Oxfordshire, St Mungo's, The Porch, A2Dominion</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£25,000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to provide emergency beds in periods of severe weather for all rough sleepers who need them. The increase in funding reflects the increased number of rough sleepers on the City's streets.</w:t>
            </w:r>
          </w:p>
        </w:tc>
      </w:tr>
      <w:tr w:rsidR="004B0F1C" w:rsidRPr="008B4C85" w:rsidTr="004B0F1C">
        <w:trPr>
          <w:trHeight w:val="1227"/>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PRS move on from hostels</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Administered on behalf of OCC by Homeless Oxfordshire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to enable access to private rented accommodation for individuals moving on from the adult homeless pathway. Funds will assist with deposit and accessible for individuals with a connection to the City.</w:t>
            </w:r>
            <w:r>
              <w:rPr>
                <w:rFonts w:cs="Arial"/>
                <w:color w:val="auto"/>
                <w:sz w:val="20"/>
                <w:szCs w:val="20"/>
              </w:rPr>
              <w:t xml:space="preserve"> </w:t>
            </w:r>
            <w:r w:rsidRPr="008B4C85">
              <w:rPr>
                <w:rFonts w:cs="Arial"/>
                <w:color w:val="auto"/>
                <w:sz w:val="20"/>
                <w:szCs w:val="20"/>
              </w:rPr>
              <w:t>£15k from 2016/17 still unused</w:t>
            </w:r>
            <w:r>
              <w:rPr>
                <w:rFonts w:cs="Arial"/>
                <w:color w:val="auto"/>
                <w:sz w:val="20"/>
                <w:szCs w:val="20"/>
              </w:rPr>
              <w:t>.</w:t>
            </w:r>
          </w:p>
        </w:tc>
      </w:tr>
      <w:tr w:rsidR="004B0F1C" w:rsidRPr="008B4C85" w:rsidTr="004B0F1C">
        <w:trPr>
          <w:trHeight w:val="409"/>
        </w:trPr>
        <w:tc>
          <w:tcPr>
            <w:tcW w:w="3549" w:type="dxa"/>
            <w:tcBorders>
              <w:top w:val="nil"/>
              <w:left w:val="single" w:sz="4" w:space="0" w:color="auto"/>
              <w:bottom w:val="single" w:sz="4" w:space="0" w:color="auto"/>
              <w:right w:val="single" w:sz="4" w:space="0" w:color="auto"/>
            </w:tcBorders>
            <w:shd w:val="clear" w:color="000000" w:fill="B1A0C7"/>
            <w:vAlign w:val="center"/>
            <w:hideMark/>
          </w:tcPr>
          <w:p w:rsidR="004B0F1C" w:rsidRPr="008B4C85" w:rsidRDefault="004B0F1C" w:rsidP="008B4C85">
            <w:pPr>
              <w:spacing w:after="0"/>
              <w:jc w:val="center"/>
              <w:rPr>
                <w:rFonts w:cs="Arial"/>
                <w:b/>
                <w:bCs/>
                <w:color w:val="FFFFFF"/>
                <w:sz w:val="20"/>
                <w:szCs w:val="20"/>
              </w:rPr>
            </w:pPr>
            <w:r w:rsidRPr="008B4C85">
              <w:rPr>
                <w:rFonts w:cs="Arial"/>
                <w:b/>
                <w:bCs/>
                <w:color w:val="FFFFFF"/>
                <w:sz w:val="20"/>
                <w:szCs w:val="20"/>
              </w:rPr>
              <w:t>Street Engagement</w:t>
            </w:r>
          </w:p>
        </w:tc>
        <w:tc>
          <w:tcPr>
            <w:tcW w:w="2552" w:type="dxa"/>
            <w:tcBorders>
              <w:top w:val="nil"/>
              <w:left w:val="nil"/>
              <w:bottom w:val="single" w:sz="4" w:space="0" w:color="auto"/>
              <w:right w:val="single" w:sz="4" w:space="0" w:color="auto"/>
            </w:tcBorders>
            <w:shd w:val="clear" w:color="000000" w:fill="B1A0C7"/>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single" w:sz="4" w:space="0" w:color="auto"/>
              <w:right w:val="single" w:sz="4" w:space="0" w:color="auto"/>
            </w:tcBorders>
            <w:shd w:val="clear" w:color="000000" w:fill="B1A0C7"/>
            <w:noWrap/>
            <w:vAlign w:val="center"/>
            <w:hideMark/>
          </w:tcPr>
          <w:p w:rsidR="004B0F1C" w:rsidRPr="008B4C85" w:rsidRDefault="004B0F1C" w:rsidP="001A7D34">
            <w:pPr>
              <w:spacing w:after="0"/>
              <w:jc w:val="center"/>
              <w:rPr>
                <w:rFonts w:cs="Arial"/>
                <w:b/>
                <w:bCs/>
                <w:color w:val="auto"/>
                <w:sz w:val="20"/>
                <w:szCs w:val="20"/>
              </w:rPr>
            </w:pPr>
            <w:r w:rsidRPr="008B4C85">
              <w:rPr>
                <w:rFonts w:cs="Arial"/>
                <w:b/>
                <w:bCs/>
                <w:color w:val="auto"/>
                <w:sz w:val="20"/>
                <w:szCs w:val="20"/>
              </w:rPr>
              <w:t>£370,014</w:t>
            </w:r>
          </w:p>
        </w:tc>
        <w:tc>
          <w:tcPr>
            <w:tcW w:w="6688" w:type="dxa"/>
            <w:tcBorders>
              <w:top w:val="nil"/>
              <w:left w:val="nil"/>
              <w:bottom w:val="single" w:sz="4" w:space="0" w:color="auto"/>
              <w:right w:val="single" w:sz="4" w:space="0" w:color="auto"/>
            </w:tcBorders>
            <w:shd w:val="clear" w:color="000000" w:fill="B1A0C7"/>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1549"/>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Street Outreach and Single Homeless Service - St Mungo's Broadway</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St Mungo's</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Default="004B0F1C" w:rsidP="00B72910">
            <w:pPr>
              <w:spacing w:after="0"/>
              <w:jc w:val="center"/>
              <w:rPr>
                <w:rFonts w:cs="Arial"/>
                <w:color w:val="auto"/>
                <w:sz w:val="20"/>
                <w:szCs w:val="20"/>
              </w:rPr>
            </w:pPr>
            <w:r w:rsidRPr="008B4C85">
              <w:rPr>
                <w:rFonts w:cs="Arial"/>
                <w:color w:val="auto"/>
                <w:sz w:val="20"/>
                <w:szCs w:val="20"/>
              </w:rPr>
              <w:t>£</w:t>
            </w:r>
            <w:r w:rsidR="00C710AB">
              <w:rPr>
                <w:rFonts w:cs="Arial"/>
                <w:color w:val="auto"/>
                <w:sz w:val="20"/>
                <w:szCs w:val="20"/>
              </w:rPr>
              <w:t>320,</w:t>
            </w:r>
            <w:r w:rsidR="00B72910">
              <w:rPr>
                <w:rFonts w:cs="Arial"/>
                <w:color w:val="auto"/>
                <w:sz w:val="20"/>
                <w:szCs w:val="20"/>
              </w:rPr>
              <w:t>014</w:t>
            </w:r>
          </w:p>
          <w:p w:rsidR="00B72910" w:rsidRPr="008B4C85" w:rsidRDefault="00B72910" w:rsidP="00B72910">
            <w:pPr>
              <w:spacing w:after="0"/>
              <w:jc w:val="center"/>
              <w:rPr>
                <w:rFonts w:cs="Arial"/>
                <w:color w:val="auto"/>
                <w:sz w:val="20"/>
                <w:szCs w:val="20"/>
              </w:rPr>
            </w:pP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a team of 9 FTE to deliver </w:t>
            </w:r>
            <w:proofErr w:type="spellStart"/>
            <w:proofErr w:type="gramStart"/>
            <w:r w:rsidRPr="008B4C85">
              <w:rPr>
                <w:rFonts w:cs="Arial"/>
                <w:color w:val="auto"/>
                <w:sz w:val="20"/>
                <w:szCs w:val="20"/>
              </w:rPr>
              <w:t>a</w:t>
            </w:r>
            <w:proofErr w:type="spellEnd"/>
            <w:proofErr w:type="gramEnd"/>
            <w:r w:rsidRPr="008B4C85">
              <w:rPr>
                <w:rFonts w:cs="Arial"/>
                <w:color w:val="auto"/>
                <w:sz w:val="20"/>
                <w:szCs w:val="20"/>
              </w:rPr>
              <w:t xml:space="preserve"> assertive outreach, reconnection, personalisation and advice service for rough sleepers and single homeless people. The team helps rough sleepers to access suitable accommodation and support in the City, Oxfordshire and elsewhere with the aim of reducing the number of people who spend a second night on the street, live on or return to the streets.</w:t>
            </w:r>
          </w:p>
        </w:tc>
      </w:tr>
      <w:tr w:rsidR="004B0F1C" w:rsidRPr="008B4C85" w:rsidTr="004B0F1C">
        <w:trPr>
          <w:trHeight w:val="125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Rough Sleeping &amp; Street activity service - TVP</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Thames Valley Police</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£40,000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TVP City Centre Unit to provide targeted support to reduce rough sleeping through outreach, enforcement, tackling begging and anti-social behaviour. TVP City Centre Unit has a dedicated police constable for the purpose of this work. </w:t>
            </w:r>
          </w:p>
        </w:tc>
      </w:tr>
      <w:tr w:rsidR="004B0F1C" w:rsidRPr="008B4C85" w:rsidTr="004B0F1C">
        <w:trPr>
          <w:trHeight w:val="1423"/>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lastRenderedPageBreak/>
              <w:t>City Centre Ambassadors</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 City Council</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£10,000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The City Centre Ambassadors provide a visible presence within Oxford City Centre.  They assist people with enquiries, liaise with businesses to keep the city centre clean and litter free, and work closely with the police to spot and deter anti-social behaviour.  They engage with homeless people, referring them into the appropriate support services. </w:t>
            </w:r>
          </w:p>
        </w:tc>
      </w:tr>
      <w:tr w:rsidR="004B0F1C" w:rsidRPr="008B4C85" w:rsidTr="004B0F1C">
        <w:trPr>
          <w:trHeight w:val="409"/>
        </w:trPr>
        <w:tc>
          <w:tcPr>
            <w:tcW w:w="3549" w:type="dxa"/>
            <w:tcBorders>
              <w:top w:val="nil"/>
              <w:left w:val="single" w:sz="4" w:space="0" w:color="auto"/>
              <w:bottom w:val="single" w:sz="4" w:space="0" w:color="auto"/>
              <w:right w:val="single" w:sz="4" w:space="0" w:color="auto"/>
            </w:tcBorders>
            <w:shd w:val="clear" w:color="000000" w:fill="8DB4E2"/>
            <w:vAlign w:val="center"/>
            <w:hideMark/>
          </w:tcPr>
          <w:p w:rsidR="004B0F1C" w:rsidRPr="008B4C85" w:rsidRDefault="004B0F1C" w:rsidP="008B4C85">
            <w:pPr>
              <w:spacing w:after="0"/>
              <w:jc w:val="center"/>
              <w:rPr>
                <w:rFonts w:cs="Arial"/>
                <w:b/>
                <w:bCs/>
                <w:color w:val="FFFFFF"/>
                <w:sz w:val="20"/>
                <w:szCs w:val="20"/>
              </w:rPr>
            </w:pPr>
            <w:r w:rsidRPr="008B4C85">
              <w:rPr>
                <w:rFonts w:cs="Arial"/>
                <w:b/>
                <w:bCs/>
                <w:color w:val="FFFFFF"/>
                <w:sz w:val="20"/>
                <w:szCs w:val="20"/>
              </w:rPr>
              <w:t>Preventing homelessness</w:t>
            </w:r>
          </w:p>
        </w:tc>
        <w:tc>
          <w:tcPr>
            <w:tcW w:w="2552" w:type="dxa"/>
            <w:tcBorders>
              <w:top w:val="nil"/>
              <w:left w:val="nil"/>
              <w:bottom w:val="single" w:sz="4" w:space="0" w:color="auto"/>
              <w:right w:val="single" w:sz="4" w:space="0" w:color="auto"/>
            </w:tcBorders>
            <w:shd w:val="clear" w:color="000000" w:fill="8DB4E2"/>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single" w:sz="4" w:space="0" w:color="auto"/>
              <w:right w:val="single" w:sz="4" w:space="0" w:color="auto"/>
            </w:tcBorders>
            <w:shd w:val="clear" w:color="000000" w:fill="8DB4E2"/>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£161,671</w:t>
            </w:r>
          </w:p>
        </w:tc>
        <w:tc>
          <w:tcPr>
            <w:tcW w:w="6688" w:type="dxa"/>
            <w:tcBorders>
              <w:top w:val="nil"/>
              <w:left w:val="nil"/>
              <w:bottom w:val="single" w:sz="4" w:space="0" w:color="auto"/>
              <w:right w:val="single" w:sz="4" w:space="0" w:color="auto"/>
            </w:tcBorders>
            <w:shd w:val="clear" w:color="000000" w:fill="8DB4E2"/>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557"/>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Tenancy Sustainment Officer - Elmore </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Elmore Community Services</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£35,630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1 FTE specialist sustainment officer to support residents in Oxford City Council accommodation to maintain their tenancies. </w:t>
            </w:r>
          </w:p>
        </w:tc>
      </w:tr>
      <w:tr w:rsidR="004B0F1C" w:rsidRPr="008B4C85" w:rsidTr="004B0F1C">
        <w:trPr>
          <w:trHeight w:val="693"/>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Pre-tenancy training course - Connection</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Connection Support</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£16,000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to provide courses to help 50 people develop a range of skills that will enable them to become tenancy ready.</w:t>
            </w:r>
          </w:p>
        </w:tc>
      </w:tr>
      <w:tr w:rsidR="004B0F1C" w:rsidRPr="008B4C85" w:rsidTr="004B0F1C">
        <w:trPr>
          <w:trHeight w:val="702"/>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Welfare Reform Outreach Team</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 City Council</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£80,041</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contribution towards the work of a team focussing on the impact of welfare reform across the City</w:t>
            </w:r>
          </w:p>
        </w:tc>
      </w:tr>
      <w:tr w:rsidR="004B0F1C" w:rsidRPr="008B4C85" w:rsidTr="004B0F1C">
        <w:trPr>
          <w:trHeight w:val="667"/>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Target Hardening/Sanctuary Scheme</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 City Council</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£30,000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provided for a post in the Anti-Social Behaviour Team to support victims of domestic abuse and enable them to stay in their own homes. </w:t>
            </w:r>
          </w:p>
        </w:tc>
      </w:tr>
      <w:tr w:rsidR="004B0F1C" w:rsidRPr="008B4C85" w:rsidTr="004B0F1C">
        <w:trPr>
          <w:trHeight w:val="255"/>
        </w:trPr>
        <w:tc>
          <w:tcPr>
            <w:tcW w:w="3549" w:type="dxa"/>
            <w:tcBorders>
              <w:top w:val="nil"/>
              <w:left w:val="single" w:sz="4" w:space="0" w:color="auto"/>
              <w:bottom w:val="single" w:sz="4" w:space="0" w:color="auto"/>
              <w:right w:val="single" w:sz="4" w:space="0" w:color="auto"/>
            </w:tcBorders>
            <w:shd w:val="clear" w:color="000000" w:fill="C4D79B"/>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Access to health and social care</w:t>
            </w:r>
          </w:p>
        </w:tc>
        <w:tc>
          <w:tcPr>
            <w:tcW w:w="2552" w:type="dxa"/>
            <w:tcBorders>
              <w:top w:val="nil"/>
              <w:left w:val="nil"/>
              <w:bottom w:val="single" w:sz="4" w:space="0" w:color="auto"/>
              <w:right w:val="single" w:sz="4" w:space="0" w:color="auto"/>
            </w:tcBorders>
            <w:shd w:val="clear" w:color="000000" w:fill="C4D79B"/>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single" w:sz="4" w:space="0" w:color="auto"/>
              <w:right w:val="single" w:sz="4" w:space="0" w:color="auto"/>
            </w:tcBorders>
            <w:shd w:val="clear" w:color="000000" w:fill="C4D79B"/>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£25,000</w:t>
            </w:r>
          </w:p>
        </w:tc>
        <w:tc>
          <w:tcPr>
            <w:tcW w:w="6688" w:type="dxa"/>
            <w:tcBorders>
              <w:top w:val="nil"/>
              <w:left w:val="nil"/>
              <w:bottom w:val="single" w:sz="4" w:space="0" w:color="auto"/>
              <w:right w:val="single" w:sz="4" w:space="0" w:color="auto"/>
            </w:tcBorders>
            <w:shd w:val="clear" w:color="000000" w:fill="C4D79B"/>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1201"/>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Mental Health Practitioner - LSMC</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Luther Street Medical Centre</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£25,000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to contribute towards 1 FTE Mental Health Practitioner in order to providing the outreach team with specialist mental health support and intervention when supporting rough sleepers. Funded in partnership with Oxford Health and Oxford Homeless Medical Fund.</w:t>
            </w:r>
          </w:p>
        </w:tc>
      </w:tr>
      <w:tr w:rsidR="004B0F1C" w:rsidRPr="008B4C85" w:rsidTr="004B0F1C">
        <w:trPr>
          <w:trHeight w:val="222"/>
        </w:trPr>
        <w:tc>
          <w:tcPr>
            <w:tcW w:w="3549" w:type="dxa"/>
            <w:tcBorders>
              <w:top w:val="nil"/>
              <w:left w:val="single" w:sz="4" w:space="0" w:color="auto"/>
              <w:bottom w:val="single" w:sz="4" w:space="0" w:color="auto"/>
              <w:right w:val="single" w:sz="4" w:space="0" w:color="auto"/>
            </w:tcBorders>
            <w:shd w:val="clear" w:color="000000" w:fill="B7DEE8"/>
            <w:vAlign w:val="center"/>
            <w:hideMark/>
          </w:tcPr>
          <w:p w:rsidR="004B0F1C" w:rsidRPr="008B4C85" w:rsidRDefault="004B0F1C" w:rsidP="004B0F1C">
            <w:pPr>
              <w:spacing w:after="0"/>
              <w:jc w:val="center"/>
              <w:rPr>
                <w:rFonts w:cs="Arial"/>
                <w:b/>
                <w:bCs/>
                <w:color w:val="auto"/>
                <w:sz w:val="20"/>
                <w:szCs w:val="20"/>
              </w:rPr>
            </w:pPr>
            <w:r w:rsidRPr="008B4C85">
              <w:rPr>
                <w:rFonts w:cs="Arial"/>
                <w:b/>
                <w:bCs/>
                <w:color w:val="auto"/>
                <w:sz w:val="20"/>
                <w:szCs w:val="20"/>
              </w:rPr>
              <w:t xml:space="preserve">Positive activities &amp; </w:t>
            </w:r>
            <w:r>
              <w:rPr>
                <w:rFonts w:cs="Arial"/>
                <w:b/>
                <w:bCs/>
                <w:color w:val="auto"/>
                <w:sz w:val="20"/>
                <w:szCs w:val="20"/>
              </w:rPr>
              <w:t xml:space="preserve">help to get into </w:t>
            </w:r>
            <w:r w:rsidRPr="008B4C85">
              <w:rPr>
                <w:rFonts w:cs="Arial"/>
                <w:b/>
                <w:bCs/>
                <w:color w:val="auto"/>
                <w:sz w:val="20"/>
                <w:szCs w:val="20"/>
              </w:rPr>
              <w:t>work</w:t>
            </w:r>
          </w:p>
        </w:tc>
        <w:tc>
          <w:tcPr>
            <w:tcW w:w="2552" w:type="dxa"/>
            <w:tcBorders>
              <w:top w:val="nil"/>
              <w:left w:val="nil"/>
              <w:bottom w:val="single" w:sz="4" w:space="0" w:color="auto"/>
              <w:right w:val="single" w:sz="4" w:space="0" w:color="auto"/>
            </w:tcBorders>
            <w:shd w:val="clear" w:color="000000" w:fill="B7DEE8"/>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single" w:sz="4" w:space="0" w:color="auto"/>
              <w:right w:val="single" w:sz="4" w:space="0" w:color="auto"/>
            </w:tcBorders>
            <w:shd w:val="clear" w:color="000000" w:fill="B7DEE8"/>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£250,981</w:t>
            </w:r>
          </w:p>
        </w:tc>
        <w:tc>
          <w:tcPr>
            <w:tcW w:w="6688" w:type="dxa"/>
            <w:tcBorders>
              <w:top w:val="nil"/>
              <w:left w:val="nil"/>
              <w:bottom w:val="single" w:sz="4" w:space="0" w:color="auto"/>
              <w:right w:val="single" w:sz="4" w:space="0" w:color="auto"/>
            </w:tcBorders>
            <w:shd w:val="clear" w:color="000000" w:fill="B7DEE8"/>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134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O'Hanlon House Day Centre </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Homeless Oxfordshire</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£82,778</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for provision of day services – showers and laundry facilities as well as breakfast and lunch and any other activities taking place – for individuals rough sleeping in the City and working with outreach services to access suitable accommodation.</w:t>
            </w:r>
          </w:p>
        </w:tc>
      </w:tr>
      <w:tr w:rsidR="004B0F1C" w:rsidRPr="008B4C85" w:rsidTr="004B0F1C">
        <w:trPr>
          <w:trHeight w:val="54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Gatehouse Café</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Gatehouse</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£5,580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Core funding for the Gatehouse café, to support and engage hard to reach clients to access accommodation and specialist support </w:t>
            </w:r>
          </w:p>
        </w:tc>
      </w:tr>
      <w:tr w:rsidR="004B0F1C" w:rsidRPr="008B4C85" w:rsidTr="004B0F1C">
        <w:trPr>
          <w:trHeight w:val="1144"/>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lastRenderedPageBreak/>
              <w:t>The Porch Day Centre</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The Porch</w:t>
            </w:r>
          </w:p>
        </w:tc>
        <w:tc>
          <w:tcPr>
            <w:tcW w:w="1701" w:type="dxa"/>
            <w:tcBorders>
              <w:top w:val="nil"/>
              <w:left w:val="nil"/>
              <w:bottom w:val="single" w:sz="4" w:space="0" w:color="auto"/>
              <w:right w:val="single" w:sz="4" w:space="0" w:color="auto"/>
            </w:tcBorders>
            <w:shd w:val="clear" w:color="auto" w:fill="auto"/>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£55,000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Core funding for The Porch (formerly known as </w:t>
            </w:r>
            <w:proofErr w:type="spellStart"/>
            <w:r w:rsidRPr="008B4C85">
              <w:rPr>
                <w:rFonts w:cs="Arial"/>
                <w:color w:val="auto"/>
                <w:sz w:val="20"/>
                <w:szCs w:val="20"/>
              </w:rPr>
              <w:t>Steppin</w:t>
            </w:r>
            <w:proofErr w:type="spellEnd"/>
            <w:r w:rsidRPr="008B4C85">
              <w:rPr>
                <w:rFonts w:cs="Arial"/>
                <w:color w:val="auto"/>
                <w:sz w:val="20"/>
                <w:szCs w:val="20"/>
              </w:rPr>
              <w:t xml:space="preserve">’ Stone) daycentre to support rough sleepers and those vulnerably housed through a range of activities, training and education and where appropriate sign post clients to more appropriate services. </w:t>
            </w:r>
          </w:p>
        </w:tc>
      </w:tr>
      <w:tr w:rsidR="004B0F1C" w:rsidRPr="008B4C85" w:rsidTr="004B0F1C">
        <w:trPr>
          <w:trHeight w:val="1117"/>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Aspire </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Aspire Oxford</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£77,623</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for 2 FTE Education, Training and Employment workers to provide training and employment opportunities for homeless and/or vulnerably housed individuals in the City. Aspire is a social enterprise working towards becoming self-sufficient. </w:t>
            </w:r>
          </w:p>
        </w:tc>
      </w:tr>
      <w:tr w:rsidR="004B0F1C" w:rsidRPr="008B4C85" w:rsidTr="004B0F1C">
        <w:trPr>
          <w:trHeight w:val="41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B1713B">
            <w:pPr>
              <w:spacing w:after="0"/>
              <w:rPr>
                <w:rFonts w:cs="Arial"/>
                <w:color w:val="auto"/>
                <w:sz w:val="20"/>
                <w:szCs w:val="20"/>
              </w:rPr>
            </w:pPr>
            <w:r w:rsidRPr="008B4C85">
              <w:rPr>
                <w:rFonts w:cs="Arial"/>
                <w:color w:val="auto"/>
                <w:sz w:val="20"/>
                <w:szCs w:val="20"/>
              </w:rPr>
              <w:t xml:space="preserve">Aspire </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B1713B">
            <w:pPr>
              <w:spacing w:after="0"/>
              <w:rPr>
                <w:rFonts w:cs="Arial"/>
                <w:color w:val="auto"/>
                <w:sz w:val="20"/>
                <w:szCs w:val="20"/>
              </w:rPr>
            </w:pPr>
            <w:r w:rsidRPr="008B4C85">
              <w:rPr>
                <w:rFonts w:cs="Arial"/>
                <w:color w:val="auto"/>
                <w:sz w:val="20"/>
                <w:szCs w:val="20"/>
              </w:rPr>
              <w:t>Aspire Oxford</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£5,000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w:t>
            </w:r>
            <w:r>
              <w:rPr>
                <w:rFonts w:cs="Arial"/>
                <w:color w:val="auto"/>
                <w:sz w:val="20"/>
                <w:szCs w:val="20"/>
              </w:rPr>
              <w:t>One-off payment towards services hub.</w:t>
            </w:r>
          </w:p>
        </w:tc>
      </w:tr>
      <w:tr w:rsidR="004B0F1C" w:rsidRPr="008B4C85" w:rsidTr="004B0F1C">
        <w:trPr>
          <w:trHeight w:val="1126"/>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Emmaus</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Emmaus</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£15,000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Core funding for Emmaus to provide accommodation in their community and work opportunities in their second-hand furniture social enterprise. A clause in the agreement enables the Council to taper the grant as the business moves towards self-sufficiency.</w:t>
            </w:r>
          </w:p>
        </w:tc>
      </w:tr>
      <w:tr w:rsidR="004B0F1C" w:rsidRPr="008B4C85" w:rsidTr="004B0F1C">
        <w:trPr>
          <w:trHeight w:val="844"/>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Service Broker - The Big Issue Foundation</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The Big Issue Foundation</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£10,000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Funding for 1 FTE to support Big Issues sellers into accommodation and into sustainable work opportunities. This contract will continue to be within a payment by results framework.</w:t>
            </w:r>
          </w:p>
        </w:tc>
      </w:tr>
      <w:tr w:rsidR="004B0F1C" w:rsidRPr="008B4C85" w:rsidTr="004B0F1C">
        <w:trPr>
          <w:trHeight w:val="417"/>
        </w:trPr>
        <w:tc>
          <w:tcPr>
            <w:tcW w:w="3549" w:type="dxa"/>
            <w:tcBorders>
              <w:top w:val="single" w:sz="4" w:space="0" w:color="auto"/>
              <w:left w:val="single" w:sz="4" w:space="0" w:color="auto"/>
              <w:bottom w:val="single" w:sz="4" w:space="0" w:color="auto"/>
              <w:right w:val="nil"/>
            </w:tcBorders>
            <w:shd w:val="clear" w:color="000000" w:fill="FFFF00"/>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Priority Services for Young People</w:t>
            </w:r>
          </w:p>
        </w:tc>
        <w:tc>
          <w:tcPr>
            <w:tcW w:w="2552" w:type="dxa"/>
            <w:tcBorders>
              <w:top w:val="single" w:sz="4" w:space="0" w:color="auto"/>
              <w:left w:val="nil"/>
              <w:bottom w:val="single" w:sz="4" w:space="0" w:color="auto"/>
              <w:right w:val="nil"/>
            </w:tcBorders>
            <w:shd w:val="clear" w:color="000000" w:fill="FFFF00"/>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single" w:sz="4" w:space="0" w:color="auto"/>
              <w:left w:val="nil"/>
              <w:bottom w:val="single" w:sz="4" w:space="0" w:color="auto"/>
              <w:right w:val="nil"/>
            </w:tcBorders>
            <w:shd w:val="clear" w:color="000000" w:fill="FFFF00"/>
            <w:noWrap/>
            <w:vAlign w:val="center"/>
            <w:hideMark/>
          </w:tcPr>
          <w:p w:rsidR="004B0F1C" w:rsidRPr="00F2394D" w:rsidRDefault="00B72910" w:rsidP="00F2394D">
            <w:pPr>
              <w:spacing w:after="0"/>
              <w:jc w:val="center"/>
              <w:rPr>
                <w:rFonts w:cs="Arial"/>
                <w:b/>
                <w:bCs/>
                <w:color w:val="auto"/>
                <w:sz w:val="20"/>
                <w:szCs w:val="20"/>
              </w:rPr>
            </w:pPr>
            <w:r w:rsidRPr="00F2394D">
              <w:rPr>
                <w:rFonts w:cs="Arial"/>
                <w:b/>
                <w:bCs/>
                <w:color w:val="auto"/>
                <w:sz w:val="20"/>
                <w:szCs w:val="20"/>
              </w:rPr>
              <w:t>£49,126</w:t>
            </w:r>
          </w:p>
        </w:tc>
        <w:tc>
          <w:tcPr>
            <w:tcW w:w="6688" w:type="dxa"/>
            <w:tcBorders>
              <w:top w:val="single" w:sz="4" w:space="0" w:color="auto"/>
              <w:left w:val="nil"/>
              <w:bottom w:val="single" w:sz="4" w:space="0" w:color="auto"/>
              <w:right w:val="nil"/>
            </w:tcBorders>
            <w:shd w:val="clear" w:color="000000" w:fill="FFFF00"/>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B72910" w:rsidRPr="008B4C85" w:rsidTr="004B0F1C">
        <w:trPr>
          <w:trHeight w:val="692"/>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B72910" w:rsidRPr="008B4C85" w:rsidRDefault="00F2394D" w:rsidP="008B4C85">
            <w:pPr>
              <w:spacing w:after="0"/>
              <w:rPr>
                <w:rFonts w:cs="Arial"/>
                <w:color w:val="auto"/>
                <w:sz w:val="20"/>
                <w:szCs w:val="20"/>
              </w:rPr>
            </w:pPr>
            <w:r w:rsidRPr="00F2394D">
              <w:rPr>
                <w:rFonts w:cs="Arial"/>
                <w:color w:val="auto"/>
                <w:sz w:val="20"/>
                <w:szCs w:val="20"/>
              </w:rPr>
              <w:t>Contribution to County for YP pathway</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72910" w:rsidRPr="008B4C85" w:rsidRDefault="00F2394D" w:rsidP="008B4C85">
            <w:pPr>
              <w:spacing w:after="0"/>
              <w:rPr>
                <w:rFonts w:cs="Arial"/>
                <w:color w:val="auto"/>
                <w:sz w:val="20"/>
                <w:szCs w:val="20"/>
              </w:rPr>
            </w:pPr>
            <w:r w:rsidRPr="008B4C85">
              <w:rPr>
                <w:rFonts w:cs="Arial"/>
                <w:color w:val="auto"/>
                <w:sz w:val="20"/>
                <w:szCs w:val="20"/>
              </w:rPr>
              <w:t>Oxfordshire County Council</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2910" w:rsidRDefault="00B72910" w:rsidP="00B72910">
            <w:pPr>
              <w:jc w:val="center"/>
              <w:rPr>
                <w:rFonts w:cs="Arial"/>
                <w:sz w:val="20"/>
                <w:szCs w:val="20"/>
              </w:rPr>
            </w:pPr>
            <w:r>
              <w:rPr>
                <w:rFonts w:cs="Arial"/>
                <w:sz w:val="20"/>
                <w:szCs w:val="20"/>
              </w:rPr>
              <w:t>£42,992</w:t>
            </w:r>
          </w:p>
          <w:p w:rsidR="00B72910" w:rsidRPr="00B72910" w:rsidRDefault="00B72910" w:rsidP="008B4C85">
            <w:pPr>
              <w:spacing w:after="0"/>
              <w:jc w:val="center"/>
              <w:rPr>
                <w:rFonts w:cs="Arial"/>
                <w:color w:val="auto"/>
                <w:sz w:val="20"/>
                <w:szCs w:val="20"/>
                <w:highlight w:val="red"/>
              </w:rPr>
            </w:pPr>
          </w:p>
        </w:tc>
        <w:tc>
          <w:tcPr>
            <w:tcW w:w="6688" w:type="dxa"/>
            <w:tcBorders>
              <w:top w:val="single" w:sz="4" w:space="0" w:color="auto"/>
              <w:left w:val="nil"/>
              <w:bottom w:val="single" w:sz="4" w:space="0" w:color="auto"/>
              <w:right w:val="single" w:sz="4" w:space="0" w:color="auto"/>
            </w:tcBorders>
            <w:shd w:val="clear" w:color="auto" w:fill="auto"/>
            <w:noWrap/>
            <w:vAlign w:val="center"/>
          </w:tcPr>
          <w:p w:rsidR="00B72910" w:rsidRPr="008B4C85" w:rsidRDefault="00B72910" w:rsidP="008B4C85">
            <w:pPr>
              <w:spacing w:after="0"/>
              <w:rPr>
                <w:rFonts w:cs="Arial"/>
                <w:color w:val="auto"/>
                <w:sz w:val="20"/>
                <w:szCs w:val="20"/>
              </w:rPr>
            </w:pPr>
          </w:p>
        </w:tc>
      </w:tr>
      <w:tr w:rsidR="004B0F1C" w:rsidRPr="008B4C85" w:rsidTr="004B0F1C">
        <w:trPr>
          <w:trHeight w:val="692"/>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Emergency Bed for Young Person in Oxford city</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Oxfordshire County Council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0F1C" w:rsidRPr="00F2394D" w:rsidRDefault="004B0F1C" w:rsidP="008B4C85">
            <w:pPr>
              <w:spacing w:after="0"/>
              <w:jc w:val="center"/>
              <w:rPr>
                <w:rFonts w:cs="Arial"/>
                <w:color w:val="auto"/>
                <w:sz w:val="20"/>
                <w:szCs w:val="20"/>
              </w:rPr>
            </w:pPr>
            <w:r w:rsidRPr="00F2394D">
              <w:rPr>
                <w:rFonts w:cs="Arial"/>
                <w:color w:val="auto"/>
                <w:sz w:val="20"/>
                <w:szCs w:val="20"/>
              </w:rPr>
              <w:t>£6,134</w:t>
            </w:r>
          </w:p>
        </w:tc>
        <w:tc>
          <w:tcPr>
            <w:tcW w:w="6688" w:type="dxa"/>
            <w:tcBorders>
              <w:top w:val="single" w:sz="4" w:space="0" w:color="auto"/>
              <w:left w:val="nil"/>
              <w:bottom w:val="single" w:sz="4" w:space="0" w:color="auto"/>
              <w:right w:val="single" w:sz="4" w:space="0" w:color="auto"/>
            </w:tcBorders>
            <w:shd w:val="clear" w:color="auto" w:fill="auto"/>
            <w:noWrap/>
            <w:vAlign w:val="center"/>
            <w:hideMark/>
          </w:tcPr>
          <w:p w:rsidR="004B0F1C" w:rsidRPr="00F2394D" w:rsidRDefault="004B0F1C" w:rsidP="008B4C85">
            <w:pPr>
              <w:spacing w:after="0"/>
              <w:rPr>
                <w:rFonts w:cs="Arial"/>
                <w:color w:val="auto"/>
                <w:sz w:val="20"/>
                <w:szCs w:val="20"/>
              </w:rPr>
            </w:pPr>
            <w:r w:rsidRPr="00F2394D">
              <w:rPr>
                <w:rFonts w:cs="Arial"/>
                <w:color w:val="auto"/>
                <w:sz w:val="20"/>
                <w:szCs w:val="20"/>
              </w:rPr>
              <w:t>Funding provides one emergency bed within the Young Person’s pathway for use by Oxford City.</w:t>
            </w:r>
          </w:p>
        </w:tc>
      </w:tr>
      <w:tr w:rsidR="004B0F1C" w:rsidRPr="008B4C85" w:rsidTr="004B0F1C">
        <w:trPr>
          <w:trHeight w:val="419"/>
        </w:trPr>
        <w:tc>
          <w:tcPr>
            <w:tcW w:w="3549" w:type="dxa"/>
            <w:tcBorders>
              <w:top w:val="nil"/>
              <w:left w:val="single" w:sz="4" w:space="0" w:color="auto"/>
              <w:bottom w:val="nil"/>
              <w:right w:val="single" w:sz="4" w:space="0" w:color="auto"/>
            </w:tcBorders>
            <w:shd w:val="clear" w:color="000000" w:fill="DA9694"/>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Other</w:t>
            </w:r>
          </w:p>
        </w:tc>
        <w:tc>
          <w:tcPr>
            <w:tcW w:w="2552" w:type="dxa"/>
            <w:tcBorders>
              <w:top w:val="nil"/>
              <w:left w:val="nil"/>
              <w:bottom w:val="nil"/>
              <w:right w:val="single" w:sz="4" w:space="0" w:color="auto"/>
            </w:tcBorders>
            <w:shd w:val="clear" w:color="000000" w:fill="DA9694"/>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c>
          <w:tcPr>
            <w:tcW w:w="1701" w:type="dxa"/>
            <w:tcBorders>
              <w:top w:val="nil"/>
              <w:left w:val="nil"/>
              <w:bottom w:val="nil"/>
              <w:right w:val="single" w:sz="4" w:space="0" w:color="auto"/>
            </w:tcBorders>
            <w:shd w:val="clear" w:color="000000" w:fill="DA9694"/>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£134,000</w:t>
            </w:r>
          </w:p>
        </w:tc>
        <w:tc>
          <w:tcPr>
            <w:tcW w:w="6688" w:type="dxa"/>
            <w:tcBorders>
              <w:top w:val="nil"/>
              <w:left w:val="nil"/>
              <w:bottom w:val="nil"/>
              <w:right w:val="single" w:sz="4" w:space="0" w:color="auto"/>
            </w:tcBorders>
            <w:shd w:val="clear" w:color="000000" w:fill="DA9694"/>
            <w:noWrap/>
            <w:vAlign w:val="center"/>
            <w:hideMark/>
          </w:tcPr>
          <w:p w:rsidR="004B0F1C" w:rsidRPr="008B4C85" w:rsidRDefault="004B0F1C" w:rsidP="008B4C85">
            <w:pPr>
              <w:spacing w:after="0"/>
              <w:jc w:val="center"/>
              <w:rPr>
                <w:rFonts w:cs="Arial"/>
                <w:b/>
                <w:bCs/>
                <w:color w:val="auto"/>
                <w:sz w:val="20"/>
                <w:szCs w:val="20"/>
              </w:rPr>
            </w:pPr>
            <w:r w:rsidRPr="008B4C85">
              <w:rPr>
                <w:rFonts w:cs="Arial"/>
                <w:b/>
                <w:bCs/>
                <w:color w:val="auto"/>
                <w:sz w:val="20"/>
                <w:szCs w:val="20"/>
              </w:rPr>
              <w:t> </w:t>
            </w:r>
          </w:p>
        </w:tc>
      </w:tr>
      <w:tr w:rsidR="004B0F1C" w:rsidRPr="008B4C85" w:rsidTr="004B0F1C">
        <w:trPr>
          <w:trHeight w:val="621"/>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Single Homelessness Team (current arrangements)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Oxford City Council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£120,000</w:t>
            </w:r>
          </w:p>
        </w:tc>
        <w:tc>
          <w:tcPr>
            <w:tcW w:w="6688" w:type="dxa"/>
            <w:tcBorders>
              <w:top w:val="single" w:sz="4" w:space="0" w:color="auto"/>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contribution towards the Council’s Rough Sleeping and Single Homelessness Team. </w:t>
            </w:r>
          </w:p>
        </w:tc>
      </w:tr>
      <w:tr w:rsidR="004B0F1C" w:rsidRPr="008B4C85" w:rsidTr="004B0F1C">
        <w:trPr>
          <w:trHeight w:val="30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proofErr w:type="spellStart"/>
            <w:r w:rsidRPr="008B4C85">
              <w:rPr>
                <w:rFonts w:cs="Arial"/>
                <w:color w:val="auto"/>
                <w:sz w:val="20"/>
                <w:szCs w:val="20"/>
              </w:rPr>
              <w:t>OxfordCHAIN</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Real Systems</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£4,000</w:t>
            </w:r>
          </w:p>
        </w:tc>
        <w:tc>
          <w:tcPr>
            <w:tcW w:w="6688"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Core funding to maintain web-based database management system that collates data and provides monitoring reports on rough sleeping.</w:t>
            </w:r>
          </w:p>
        </w:tc>
      </w:tr>
      <w:tr w:rsidR="004B0F1C" w:rsidRPr="008B4C85" w:rsidTr="004B0F1C">
        <w:trPr>
          <w:trHeight w:val="65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In year commissioning</w:t>
            </w:r>
          </w:p>
        </w:tc>
        <w:tc>
          <w:tcPr>
            <w:tcW w:w="2552"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TBC</w:t>
            </w:r>
          </w:p>
        </w:tc>
        <w:tc>
          <w:tcPr>
            <w:tcW w:w="1701" w:type="dxa"/>
            <w:tcBorders>
              <w:top w:val="nil"/>
              <w:left w:val="nil"/>
              <w:bottom w:val="single" w:sz="4" w:space="0" w:color="auto"/>
              <w:right w:val="single" w:sz="4" w:space="0" w:color="auto"/>
            </w:tcBorders>
            <w:shd w:val="clear" w:color="auto" w:fill="auto"/>
            <w:noWrap/>
            <w:vAlign w:val="center"/>
            <w:hideMark/>
          </w:tcPr>
          <w:p w:rsidR="004B0F1C" w:rsidRPr="008B4C85" w:rsidRDefault="004B0F1C" w:rsidP="008B4C85">
            <w:pPr>
              <w:spacing w:after="0"/>
              <w:jc w:val="center"/>
              <w:rPr>
                <w:rFonts w:cs="Arial"/>
                <w:color w:val="auto"/>
                <w:sz w:val="20"/>
                <w:szCs w:val="20"/>
              </w:rPr>
            </w:pPr>
            <w:r w:rsidRPr="008B4C85">
              <w:rPr>
                <w:rFonts w:cs="Arial"/>
                <w:color w:val="auto"/>
                <w:sz w:val="20"/>
                <w:szCs w:val="20"/>
              </w:rPr>
              <w:t>£10,000</w:t>
            </w:r>
          </w:p>
        </w:tc>
        <w:tc>
          <w:tcPr>
            <w:tcW w:w="6688" w:type="dxa"/>
            <w:tcBorders>
              <w:top w:val="nil"/>
              <w:left w:val="single" w:sz="4" w:space="0" w:color="auto"/>
              <w:bottom w:val="single" w:sz="4" w:space="0" w:color="auto"/>
              <w:right w:val="single" w:sz="4" w:space="0" w:color="auto"/>
            </w:tcBorders>
            <w:shd w:val="clear" w:color="auto" w:fill="auto"/>
            <w:noWrap/>
            <w:vAlign w:val="center"/>
            <w:hideMark/>
          </w:tcPr>
          <w:p w:rsidR="004B0F1C" w:rsidRPr="008B4C85" w:rsidRDefault="004B0F1C" w:rsidP="008B4C85">
            <w:pPr>
              <w:spacing w:after="0"/>
              <w:rPr>
                <w:rFonts w:cs="Arial"/>
                <w:color w:val="auto"/>
                <w:sz w:val="20"/>
                <w:szCs w:val="20"/>
              </w:rPr>
            </w:pPr>
            <w:r w:rsidRPr="008B4C85">
              <w:rPr>
                <w:rFonts w:cs="Arial"/>
                <w:color w:val="auto"/>
                <w:sz w:val="20"/>
                <w:szCs w:val="20"/>
              </w:rPr>
              <w:t xml:space="preserve">Funding has been put aside in order for officers to respond to unmet need by commissioning services addressing emerging service gaps. </w:t>
            </w:r>
          </w:p>
        </w:tc>
      </w:tr>
      <w:tr w:rsidR="004B0F1C" w:rsidRPr="008B4C85" w:rsidTr="004B0F1C">
        <w:trPr>
          <w:trHeight w:val="419"/>
        </w:trPr>
        <w:tc>
          <w:tcPr>
            <w:tcW w:w="354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0F1C" w:rsidRPr="008B4C85" w:rsidRDefault="004B0F1C" w:rsidP="004B49FD">
            <w:pPr>
              <w:spacing w:after="0"/>
              <w:rPr>
                <w:rFonts w:cs="Arial"/>
                <w:b/>
                <w:bCs/>
                <w:color w:val="auto"/>
              </w:rPr>
            </w:pPr>
            <w:r w:rsidRPr="008B4C85">
              <w:rPr>
                <w:rFonts w:cs="Arial"/>
                <w:b/>
                <w:bCs/>
                <w:color w:val="auto"/>
              </w:rPr>
              <w:lastRenderedPageBreak/>
              <w:t>Total allocated/committed</w:t>
            </w:r>
          </w:p>
        </w:tc>
        <w:tc>
          <w:tcPr>
            <w:tcW w:w="2552" w:type="dxa"/>
            <w:tcBorders>
              <w:top w:val="single" w:sz="4" w:space="0" w:color="auto"/>
              <w:left w:val="nil"/>
              <w:bottom w:val="single" w:sz="4" w:space="0" w:color="auto"/>
              <w:right w:val="single" w:sz="4" w:space="0" w:color="auto"/>
            </w:tcBorders>
            <w:shd w:val="clear" w:color="000000" w:fill="F2F2F2"/>
            <w:noWrap/>
            <w:vAlign w:val="center"/>
            <w:hideMark/>
          </w:tcPr>
          <w:p w:rsidR="004B0F1C" w:rsidRPr="008B4C85" w:rsidRDefault="004B0F1C" w:rsidP="008B4C85">
            <w:pPr>
              <w:spacing w:after="0"/>
              <w:jc w:val="center"/>
              <w:rPr>
                <w:rFonts w:cs="Arial"/>
                <w:b/>
                <w:bCs/>
                <w:color w:val="auto"/>
              </w:rPr>
            </w:pPr>
            <w:r w:rsidRPr="008B4C85">
              <w:rPr>
                <w:rFonts w:cs="Arial"/>
                <w:b/>
                <w:bCs/>
                <w:color w:val="auto"/>
              </w:rPr>
              <w:t> </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rsidR="004B0F1C" w:rsidRPr="008B4C85" w:rsidRDefault="004B0F1C" w:rsidP="004D3815">
            <w:pPr>
              <w:spacing w:after="0"/>
              <w:jc w:val="center"/>
              <w:rPr>
                <w:rFonts w:cs="Arial"/>
                <w:b/>
                <w:bCs/>
                <w:color w:val="auto"/>
              </w:rPr>
            </w:pPr>
            <w:r w:rsidRPr="008B4C85">
              <w:rPr>
                <w:rFonts w:cs="Arial"/>
                <w:b/>
                <w:bCs/>
                <w:color w:val="auto"/>
              </w:rPr>
              <w:t>1,421,</w:t>
            </w:r>
            <w:r w:rsidR="004D3815" w:rsidRPr="008B4C85">
              <w:rPr>
                <w:rFonts w:cs="Arial"/>
                <w:b/>
                <w:bCs/>
                <w:color w:val="auto"/>
              </w:rPr>
              <w:t>19</w:t>
            </w:r>
            <w:r w:rsidR="004D3815">
              <w:rPr>
                <w:rFonts w:cs="Arial"/>
                <w:b/>
                <w:bCs/>
                <w:color w:val="auto"/>
              </w:rPr>
              <w:t>1</w:t>
            </w:r>
          </w:p>
        </w:tc>
        <w:tc>
          <w:tcPr>
            <w:tcW w:w="6688" w:type="dxa"/>
            <w:tcBorders>
              <w:top w:val="single" w:sz="4" w:space="0" w:color="auto"/>
              <w:left w:val="nil"/>
              <w:bottom w:val="single" w:sz="4" w:space="0" w:color="auto"/>
              <w:right w:val="single" w:sz="4" w:space="0" w:color="auto"/>
            </w:tcBorders>
            <w:shd w:val="clear" w:color="000000" w:fill="F2F2F2"/>
            <w:noWrap/>
            <w:vAlign w:val="center"/>
            <w:hideMark/>
          </w:tcPr>
          <w:p w:rsidR="004B0F1C" w:rsidRPr="008B4C85" w:rsidRDefault="004B0F1C" w:rsidP="008B4C85">
            <w:pPr>
              <w:spacing w:after="0"/>
              <w:jc w:val="center"/>
              <w:rPr>
                <w:rFonts w:cs="Arial"/>
                <w:b/>
                <w:bCs/>
                <w:color w:val="auto"/>
              </w:rPr>
            </w:pPr>
            <w:r w:rsidRPr="008B4C85">
              <w:rPr>
                <w:rFonts w:cs="Arial"/>
                <w:b/>
                <w:bCs/>
                <w:color w:val="auto"/>
              </w:rPr>
              <w:t> </w:t>
            </w:r>
          </w:p>
        </w:tc>
      </w:tr>
      <w:tr w:rsidR="004B0F1C" w:rsidRPr="008B4C85" w:rsidTr="004B0F1C">
        <w:trPr>
          <w:trHeight w:val="360"/>
        </w:trPr>
        <w:tc>
          <w:tcPr>
            <w:tcW w:w="3549" w:type="dxa"/>
            <w:tcBorders>
              <w:top w:val="nil"/>
              <w:left w:val="single" w:sz="4" w:space="0" w:color="auto"/>
              <w:bottom w:val="single" w:sz="4" w:space="0" w:color="auto"/>
              <w:right w:val="single" w:sz="4" w:space="0" w:color="auto"/>
            </w:tcBorders>
            <w:shd w:val="clear" w:color="000000" w:fill="D9D9D9"/>
            <w:noWrap/>
            <w:vAlign w:val="center"/>
            <w:hideMark/>
          </w:tcPr>
          <w:p w:rsidR="004B0F1C" w:rsidRPr="008B4C85" w:rsidRDefault="004B49FD" w:rsidP="004B49FD">
            <w:pPr>
              <w:spacing w:after="0"/>
              <w:rPr>
                <w:rFonts w:cs="Arial"/>
                <w:b/>
                <w:bCs/>
                <w:color w:val="auto"/>
              </w:rPr>
            </w:pPr>
            <w:r>
              <w:rPr>
                <w:rFonts w:cs="Arial"/>
                <w:b/>
                <w:bCs/>
                <w:color w:val="auto"/>
              </w:rPr>
              <w:t>Re-profiled activity into 2018/19</w:t>
            </w:r>
          </w:p>
        </w:tc>
        <w:tc>
          <w:tcPr>
            <w:tcW w:w="2552" w:type="dxa"/>
            <w:tcBorders>
              <w:top w:val="nil"/>
              <w:left w:val="nil"/>
              <w:bottom w:val="single" w:sz="4" w:space="0" w:color="auto"/>
              <w:right w:val="single" w:sz="4" w:space="0" w:color="auto"/>
            </w:tcBorders>
            <w:shd w:val="clear" w:color="000000" w:fill="D9D9D9"/>
            <w:noWrap/>
            <w:vAlign w:val="center"/>
            <w:hideMark/>
          </w:tcPr>
          <w:p w:rsidR="004B0F1C" w:rsidRPr="008B4C85" w:rsidRDefault="004B0F1C" w:rsidP="008B4C85">
            <w:pPr>
              <w:spacing w:after="0"/>
              <w:jc w:val="center"/>
              <w:rPr>
                <w:rFonts w:cs="Arial"/>
                <w:b/>
                <w:bCs/>
                <w:color w:val="auto"/>
              </w:rPr>
            </w:pPr>
            <w:r w:rsidRPr="008B4C85">
              <w:rPr>
                <w:rFonts w:cs="Arial"/>
                <w:b/>
                <w:bCs/>
                <w:color w:val="auto"/>
              </w:rPr>
              <w:t> </w:t>
            </w:r>
          </w:p>
        </w:tc>
        <w:tc>
          <w:tcPr>
            <w:tcW w:w="1701" w:type="dxa"/>
            <w:tcBorders>
              <w:top w:val="nil"/>
              <w:left w:val="nil"/>
              <w:bottom w:val="single" w:sz="4" w:space="0" w:color="auto"/>
              <w:right w:val="single" w:sz="4" w:space="0" w:color="auto"/>
            </w:tcBorders>
            <w:shd w:val="clear" w:color="000000" w:fill="D9D9D9"/>
            <w:noWrap/>
            <w:vAlign w:val="center"/>
            <w:hideMark/>
          </w:tcPr>
          <w:p w:rsidR="004B0F1C" w:rsidRPr="008B4C85" w:rsidRDefault="004B0F1C" w:rsidP="004D3815">
            <w:pPr>
              <w:spacing w:after="0"/>
              <w:jc w:val="center"/>
              <w:rPr>
                <w:rFonts w:cs="Arial"/>
                <w:b/>
                <w:bCs/>
                <w:color w:val="auto"/>
              </w:rPr>
            </w:pPr>
            <w:r w:rsidRPr="008B4C85">
              <w:rPr>
                <w:rFonts w:cs="Arial"/>
                <w:b/>
                <w:bCs/>
                <w:color w:val="auto"/>
              </w:rPr>
              <w:t>£</w:t>
            </w:r>
            <w:r w:rsidR="004D3815" w:rsidRPr="008B4C85">
              <w:rPr>
                <w:rFonts w:cs="Arial"/>
                <w:b/>
                <w:bCs/>
                <w:color w:val="auto"/>
              </w:rPr>
              <w:t>18</w:t>
            </w:r>
            <w:r w:rsidR="004D3815">
              <w:rPr>
                <w:rFonts w:cs="Arial"/>
                <w:b/>
                <w:bCs/>
                <w:color w:val="auto"/>
              </w:rPr>
              <w:t>6</w:t>
            </w:r>
            <w:r w:rsidRPr="008B4C85">
              <w:rPr>
                <w:rFonts w:cs="Arial"/>
                <w:b/>
                <w:bCs/>
                <w:color w:val="auto"/>
              </w:rPr>
              <w:t>,</w:t>
            </w:r>
            <w:r w:rsidR="004D3815">
              <w:rPr>
                <w:rFonts w:cs="Arial"/>
                <w:b/>
                <w:bCs/>
                <w:color w:val="auto"/>
              </w:rPr>
              <w:t>706</w:t>
            </w:r>
          </w:p>
        </w:tc>
        <w:tc>
          <w:tcPr>
            <w:tcW w:w="6688" w:type="dxa"/>
            <w:tcBorders>
              <w:top w:val="nil"/>
              <w:left w:val="nil"/>
              <w:bottom w:val="single" w:sz="4" w:space="0" w:color="auto"/>
              <w:right w:val="single" w:sz="4" w:space="0" w:color="auto"/>
            </w:tcBorders>
            <w:shd w:val="clear" w:color="000000" w:fill="D9D9D9"/>
            <w:noWrap/>
            <w:vAlign w:val="center"/>
            <w:hideMark/>
          </w:tcPr>
          <w:p w:rsidR="004B0F1C" w:rsidRPr="008B4C85" w:rsidRDefault="004B0F1C" w:rsidP="008B4C85">
            <w:pPr>
              <w:spacing w:after="0"/>
              <w:jc w:val="center"/>
              <w:rPr>
                <w:rFonts w:cs="Arial"/>
                <w:b/>
                <w:bCs/>
                <w:color w:val="auto"/>
              </w:rPr>
            </w:pPr>
            <w:r w:rsidRPr="008B4C85">
              <w:rPr>
                <w:rFonts w:cs="Arial"/>
                <w:b/>
                <w:bCs/>
                <w:color w:val="auto"/>
              </w:rPr>
              <w:t> </w:t>
            </w:r>
          </w:p>
        </w:tc>
      </w:tr>
      <w:tr w:rsidR="004B0F1C" w:rsidRPr="008B4C85" w:rsidTr="004B0F1C">
        <w:trPr>
          <w:trHeight w:val="255"/>
        </w:trPr>
        <w:tc>
          <w:tcPr>
            <w:tcW w:w="3549" w:type="dxa"/>
            <w:tcBorders>
              <w:top w:val="nil"/>
              <w:left w:val="nil"/>
              <w:bottom w:val="nil"/>
              <w:right w:val="nil"/>
            </w:tcBorders>
            <w:shd w:val="clear" w:color="auto" w:fill="auto"/>
            <w:noWrap/>
            <w:vAlign w:val="bottom"/>
            <w:hideMark/>
          </w:tcPr>
          <w:p w:rsidR="004B0F1C" w:rsidRPr="008B4C85" w:rsidRDefault="004B0F1C" w:rsidP="008B4C85">
            <w:pPr>
              <w:spacing w:after="0"/>
              <w:rPr>
                <w:rFonts w:cs="Arial"/>
                <w:color w:val="DD0806"/>
                <w:sz w:val="18"/>
                <w:szCs w:val="18"/>
              </w:rPr>
            </w:pPr>
          </w:p>
        </w:tc>
        <w:tc>
          <w:tcPr>
            <w:tcW w:w="2552" w:type="dxa"/>
            <w:tcBorders>
              <w:top w:val="nil"/>
              <w:left w:val="nil"/>
              <w:bottom w:val="nil"/>
              <w:right w:val="nil"/>
            </w:tcBorders>
            <w:shd w:val="clear" w:color="auto" w:fill="auto"/>
            <w:noWrap/>
            <w:vAlign w:val="bottom"/>
            <w:hideMark/>
          </w:tcPr>
          <w:p w:rsidR="004B0F1C" w:rsidRPr="008B4C85" w:rsidRDefault="004B0F1C" w:rsidP="008B4C85">
            <w:pPr>
              <w:spacing w:after="0"/>
              <w:rPr>
                <w:rFonts w:cs="Arial"/>
                <w:color w:val="DD0806"/>
                <w:sz w:val="18"/>
                <w:szCs w:val="18"/>
              </w:rPr>
            </w:pPr>
          </w:p>
        </w:tc>
        <w:tc>
          <w:tcPr>
            <w:tcW w:w="1701" w:type="dxa"/>
            <w:tcBorders>
              <w:top w:val="nil"/>
              <w:left w:val="nil"/>
              <w:bottom w:val="nil"/>
              <w:right w:val="nil"/>
            </w:tcBorders>
            <w:shd w:val="clear" w:color="auto" w:fill="auto"/>
            <w:noWrap/>
            <w:vAlign w:val="bottom"/>
            <w:hideMark/>
          </w:tcPr>
          <w:p w:rsidR="004B0F1C" w:rsidRPr="008B4C85" w:rsidRDefault="004B0F1C" w:rsidP="008B4C85">
            <w:pPr>
              <w:spacing w:after="0"/>
              <w:rPr>
                <w:rFonts w:cs="Arial"/>
                <w:color w:val="DD0806"/>
                <w:sz w:val="18"/>
                <w:szCs w:val="18"/>
              </w:rPr>
            </w:pPr>
          </w:p>
        </w:tc>
        <w:tc>
          <w:tcPr>
            <w:tcW w:w="6688" w:type="dxa"/>
            <w:tcBorders>
              <w:top w:val="nil"/>
              <w:left w:val="nil"/>
              <w:bottom w:val="nil"/>
              <w:right w:val="nil"/>
            </w:tcBorders>
            <w:shd w:val="clear" w:color="auto" w:fill="auto"/>
            <w:noWrap/>
            <w:vAlign w:val="bottom"/>
            <w:hideMark/>
          </w:tcPr>
          <w:p w:rsidR="004B0F1C" w:rsidRPr="008B4C85" w:rsidRDefault="004B0F1C" w:rsidP="008B4C85">
            <w:pPr>
              <w:spacing w:after="0"/>
              <w:rPr>
                <w:rFonts w:cs="Arial"/>
                <w:color w:val="DD0806"/>
                <w:sz w:val="18"/>
                <w:szCs w:val="18"/>
              </w:rPr>
            </w:pPr>
          </w:p>
        </w:tc>
      </w:tr>
    </w:tbl>
    <w:p w:rsidR="008B4C85" w:rsidRPr="00BA09CD" w:rsidRDefault="008B4C85" w:rsidP="008B4C85">
      <w:pPr>
        <w:spacing w:after="0"/>
        <w:ind w:left="360" w:hanging="360"/>
        <w:contextualSpacing/>
      </w:pPr>
    </w:p>
    <w:p w:rsidR="00C63175" w:rsidRPr="00BA09CD" w:rsidRDefault="00C63175" w:rsidP="00C63175">
      <w:r w:rsidRPr="00BA09CD">
        <w:t xml:space="preserve">  </w:t>
      </w:r>
    </w:p>
    <w:p w:rsidR="00164509" w:rsidRDefault="00164509">
      <w:pPr>
        <w:spacing w:after="0"/>
      </w:pPr>
      <w:r>
        <w:br w:type="page"/>
      </w:r>
    </w:p>
    <w:p w:rsidR="00164509" w:rsidRDefault="00164509" w:rsidP="00164509">
      <w:pPr>
        <w:rPr>
          <w:b/>
        </w:rPr>
      </w:pPr>
      <w:r>
        <w:rPr>
          <w:b/>
        </w:rPr>
        <w:lastRenderedPageBreak/>
        <w:t>Appendix C – Proposed allocation of funds 2018/19</w:t>
      </w:r>
    </w:p>
    <w:tbl>
      <w:tblPr>
        <w:tblW w:w="14606" w:type="dxa"/>
        <w:tblInd w:w="103" w:type="dxa"/>
        <w:tblLook w:val="04A0" w:firstRow="1" w:lastRow="0" w:firstColumn="1" w:lastColumn="0" w:noHBand="0" w:noVBand="1"/>
      </w:tblPr>
      <w:tblGrid>
        <w:gridCol w:w="2752"/>
        <w:gridCol w:w="3005"/>
        <w:gridCol w:w="1440"/>
        <w:gridCol w:w="7409"/>
      </w:tblGrid>
      <w:tr w:rsidR="00164509" w:rsidRPr="00164509" w:rsidTr="00164509">
        <w:trPr>
          <w:trHeight w:val="619"/>
        </w:trPr>
        <w:tc>
          <w:tcPr>
            <w:tcW w:w="27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Service areas</w:t>
            </w:r>
          </w:p>
        </w:tc>
        <w:tc>
          <w:tcPr>
            <w:tcW w:w="3005" w:type="dxa"/>
            <w:tcBorders>
              <w:top w:val="single" w:sz="4" w:space="0" w:color="auto"/>
              <w:left w:val="nil"/>
              <w:bottom w:val="single" w:sz="4" w:space="0" w:color="auto"/>
              <w:right w:val="single" w:sz="4" w:space="0" w:color="auto"/>
            </w:tcBorders>
            <w:shd w:val="clear" w:color="000000" w:fill="D9D9D9"/>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Provider</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Proposed Allocation 2018/19</w:t>
            </w:r>
          </w:p>
        </w:tc>
        <w:tc>
          <w:tcPr>
            <w:tcW w:w="7409" w:type="dxa"/>
            <w:tcBorders>
              <w:top w:val="single" w:sz="4" w:space="0" w:color="auto"/>
              <w:left w:val="nil"/>
              <w:bottom w:val="single" w:sz="4" w:space="0" w:color="auto"/>
              <w:right w:val="single" w:sz="4" w:space="0" w:color="auto"/>
            </w:tcBorders>
            <w:shd w:val="clear" w:color="000000" w:fill="D9D9D9"/>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Purpose</w:t>
            </w:r>
          </w:p>
        </w:tc>
      </w:tr>
      <w:tr w:rsidR="00164509" w:rsidRPr="00164509" w:rsidTr="00164509">
        <w:trPr>
          <w:trHeight w:val="255"/>
        </w:trPr>
        <w:tc>
          <w:tcPr>
            <w:tcW w:w="2752" w:type="dxa"/>
            <w:tcBorders>
              <w:top w:val="nil"/>
              <w:left w:val="single" w:sz="4" w:space="0" w:color="auto"/>
              <w:bottom w:val="single" w:sz="4" w:space="0" w:color="auto"/>
              <w:right w:val="single" w:sz="4" w:space="0" w:color="auto"/>
            </w:tcBorders>
            <w:shd w:val="clear" w:color="000000" w:fill="FABF8F"/>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Supported accommodation</w:t>
            </w:r>
          </w:p>
        </w:tc>
        <w:tc>
          <w:tcPr>
            <w:tcW w:w="3005" w:type="dxa"/>
            <w:tcBorders>
              <w:top w:val="nil"/>
              <w:left w:val="nil"/>
              <w:bottom w:val="single" w:sz="4" w:space="0" w:color="auto"/>
              <w:right w:val="single" w:sz="4" w:space="0" w:color="auto"/>
            </w:tcBorders>
            <w:shd w:val="clear" w:color="000000" w:fill="FABF8F"/>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nil"/>
              <w:left w:val="nil"/>
              <w:bottom w:val="single" w:sz="4" w:space="0" w:color="auto"/>
              <w:right w:val="single" w:sz="4" w:space="0" w:color="auto"/>
            </w:tcBorders>
            <w:shd w:val="clear" w:color="000000" w:fill="FABF8F"/>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£779,425</w:t>
            </w:r>
          </w:p>
        </w:tc>
        <w:tc>
          <w:tcPr>
            <w:tcW w:w="7409" w:type="dxa"/>
            <w:tcBorders>
              <w:top w:val="nil"/>
              <w:left w:val="nil"/>
              <w:bottom w:val="single" w:sz="4" w:space="0" w:color="auto"/>
              <w:right w:val="single" w:sz="4" w:space="0" w:color="auto"/>
            </w:tcBorders>
            <w:shd w:val="clear" w:color="000000" w:fill="FABF8F"/>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676"/>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Contribution Oxfordshire AHP Pooled Budget</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Oxfordshire AHP / Oxfordshire CC commissioner</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£161,700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Provision of supported housing</w:t>
            </w:r>
          </w:p>
        </w:tc>
      </w:tr>
      <w:tr w:rsidR="00164509" w:rsidRPr="00164509" w:rsidTr="00164509">
        <w:trPr>
          <w:trHeight w:val="842"/>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Housing First - Julian Housing</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Homeless Oxfordshire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£47,850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1 FTE Support Worker &amp; 0.5 FTE Peer Support Worker for this specialist housing project. Offers an alternative supported housing model aimed at getting entrenched rough sleepers permanently off the streets. </w:t>
            </w:r>
          </w:p>
        </w:tc>
      </w:tr>
      <w:tr w:rsidR="00164509" w:rsidRPr="00164509" w:rsidTr="00164509">
        <w:trPr>
          <w:trHeight w:val="699"/>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NSNO Sit-up Service - O'Hanlon House</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Homeless Oxfordshire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£54,903</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for 10 additional spaces to help manage the high number of rough sleepers.</w:t>
            </w:r>
          </w:p>
        </w:tc>
      </w:tr>
      <w:tr w:rsidR="00164509" w:rsidRPr="00164509" w:rsidTr="00164509">
        <w:trPr>
          <w:trHeight w:val="319"/>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Acacia existing x 5</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Response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£47,850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5 additional units of specialist supported housing for people with complex needs. </w:t>
            </w:r>
          </w:p>
        </w:tc>
      </w:tr>
      <w:tr w:rsidR="00164509" w:rsidRPr="00164509" w:rsidTr="00164509">
        <w:trPr>
          <w:trHeight w:val="1651"/>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Acacia  additional units - pending</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Response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£47,850</w:t>
            </w:r>
          </w:p>
        </w:tc>
        <w:tc>
          <w:tcPr>
            <w:tcW w:w="7409"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5 </w:t>
            </w:r>
            <w:proofErr w:type="gramStart"/>
            <w:r w:rsidRPr="00164509">
              <w:rPr>
                <w:rFonts w:cs="Arial"/>
                <w:color w:val="auto"/>
                <w:sz w:val="20"/>
                <w:szCs w:val="20"/>
              </w:rPr>
              <w:t>specialist</w:t>
            </w:r>
            <w:proofErr w:type="gramEnd"/>
            <w:r w:rsidRPr="00164509">
              <w:rPr>
                <w:rFonts w:cs="Arial"/>
                <w:color w:val="auto"/>
                <w:sz w:val="20"/>
                <w:szCs w:val="20"/>
              </w:rPr>
              <w:t xml:space="preserve"> supported housing units for people with complex needs. The Acacia Project builds on the Housing First model and has developed as a result of recognition by housing and mental health service commissioners of an increasing number of people who “fall between the gaps” of mental health services and homelessness services, getting ineffective support from either or both due to their needs.</w:t>
            </w:r>
          </w:p>
        </w:tc>
      </w:tr>
      <w:tr w:rsidR="00164509" w:rsidRPr="00164509" w:rsidTr="00164509">
        <w:trPr>
          <w:trHeight w:val="1263"/>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Project 41</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Homeless Oxfordshire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£150,000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41 units of supported accommodation for rough sleepers and single homeless people with a connection to the City of Oxford. Provision for medium to low support needs with a focus on support to enable residents to move on to and sustain independent accommodation. </w:t>
            </w:r>
          </w:p>
        </w:tc>
      </w:tr>
      <w:tr w:rsidR="00164509" w:rsidRPr="00164509" w:rsidTr="00164509">
        <w:trPr>
          <w:trHeight w:val="2118"/>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lastRenderedPageBreak/>
              <w:t>SIMON HOUSE - Transitional service 2018/19 20 to 25 units complex needs</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A2Dominion</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£200,000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for a transitional service of up to 25 units of supported accommodation at Simon House for people with complex needs and a connection to Oxford City. This allocation will retain the facility of Simon House which would otherwise have closed as a result of County Council funding cuts. This provision will maintain capacity in the City allowing time for the development of a new facility for rough sleepers and single homeless people in the Cowley area, to open [subject to planning permission] 2019/20.</w:t>
            </w:r>
          </w:p>
        </w:tc>
      </w:tr>
      <w:tr w:rsidR="00164509" w:rsidRPr="00164509" w:rsidTr="00164509">
        <w:trPr>
          <w:trHeight w:val="1251"/>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Mayday Trust 10 units</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Mayday Trust</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£39,272</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10 units of supported accommodation for people with complex needs, in dispersed locations. This allocation will retain these units of supported accommodation for rough sleepers and single homeless people which would otherwise have closed as a result of County Council funding cuts.  </w:t>
            </w:r>
          </w:p>
        </w:tc>
      </w:tr>
      <w:tr w:rsidR="00164509" w:rsidRPr="00164509" w:rsidTr="00164509">
        <w:trPr>
          <w:trHeight w:val="1000"/>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Severe Weather Beds - various</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Various including Homeless Oxfordshire, St Mungo's, The Porch, A2Dominion</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£30,000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to provide emergency beds in periods of severe weather for all rough sleepers who need them. The increase in funding reflects the increased number of rough sleepers on the City's streets.</w:t>
            </w:r>
          </w:p>
        </w:tc>
      </w:tr>
      <w:tr w:rsidR="00164509" w:rsidRPr="00164509" w:rsidTr="00164509">
        <w:trPr>
          <w:trHeight w:val="547"/>
        </w:trPr>
        <w:tc>
          <w:tcPr>
            <w:tcW w:w="2752" w:type="dxa"/>
            <w:tcBorders>
              <w:top w:val="nil"/>
              <w:left w:val="single" w:sz="4" w:space="0" w:color="auto"/>
              <w:bottom w:val="single" w:sz="4" w:space="0" w:color="auto"/>
              <w:right w:val="single" w:sz="4" w:space="0" w:color="auto"/>
            </w:tcBorders>
            <w:shd w:val="clear" w:color="000000" w:fill="B1A0C7"/>
            <w:vAlign w:val="center"/>
            <w:hideMark/>
          </w:tcPr>
          <w:p w:rsidR="00164509" w:rsidRPr="00164509" w:rsidRDefault="00164509" w:rsidP="00164509">
            <w:pPr>
              <w:spacing w:after="0"/>
              <w:jc w:val="center"/>
              <w:rPr>
                <w:rFonts w:cs="Arial"/>
                <w:b/>
                <w:bCs/>
                <w:color w:val="FFFFFF"/>
                <w:sz w:val="20"/>
                <w:szCs w:val="20"/>
              </w:rPr>
            </w:pPr>
            <w:r w:rsidRPr="00164509">
              <w:rPr>
                <w:rFonts w:cs="Arial"/>
                <w:b/>
                <w:bCs/>
                <w:color w:val="FFFFFF"/>
                <w:sz w:val="20"/>
                <w:szCs w:val="20"/>
              </w:rPr>
              <w:t>Street Engagement</w:t>
            </w:r>
          </w:p>
        </w:tc>
        <w:tc>
          <w:tcPr>
            <w:tcW w:w="3005" w:type="dxa"/>
            <w:tcBorders>
              <w:top w:val="nil"/>
              <w:left w:val="nil"/>
              <w:bottom w:val="single" w:sz="4" w:space="0" w:color="auto"/>
              <w:right w:val="single" w:sz="4" w:space="0" w:color="auto"/>
            </w:tcBorders>
            <w:shd w:val="clear" w:color="000000" w:fill="B1A0C7"/>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nil"/>
              <w:left w:val="nil"/>
              <w:bottom w:val="single" w:sz="4" w:space="0" w:color="auto"/>
              <w:right w:val="single" w:sz="4" w:space="0" w:color="auto"/>
            </w:tcBorders>
            <w:shd w:val="clear" w:color="000000" w:fill="B1A0C7"/>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£398,393</w:t>
            </w:r>
          </w:p>
        </w:tc>
        <w:tc>
          <w:tcPr>
            <w:tcW w:w="7409" w:type="dxa"/>
            <w:tcBorders>
              <w:top w:val="nil"/>
              <w:left w:val="nil"/>
              <w:bottom w:val="single" w:sz="4" w:space="0" w:color="auto"/>
              <w:right w:val="single" w:sz="4" w:space="0" w:color="auto"/>
            </w:tcBorders>
            <w:shd w:val="clear" w:color="000000" w:fill="B1A0C7"/>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1703"/>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Street Outreach and Single Homeless Service - St Mungo's Broadway</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St Mungo's</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C710AB" w:rsidP="00164509">
            <w:pPr>
              <w:spacing w:after="0"/>
              <w:jc w:val="center"/>
              <w:rPr>
                <w:rFonts w:cs="Arial"/>
                <w:color w:val="auto"/>
                <w:sz w:val="20"/>
                <w:szCs w:val="20"/>
              </w:rPr>
            </w:pPr>
            <w:r w:rsidRPr="008B4C85">
              <w:rPr>
                <w:rFonts w:cs="Arial"/>
                <w:color w:val="auto"/>
                <w:sz w:val="20"/>
                <w:szCs w:val="20"/>
              </w:rPr>
              <w:t>£</w:t>
            </w:r>
            <w:r>
              <w:rPr>
                <w:rFonts w:cs="Arial"/>
                <w:color w:val="auto"/>
                <w:sz w:val="20"/>
                <w:szCs w:val="20"/>
              </w:rPr>
              <w:t>350,893</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a team of 9 FTE to deliver </w:t>
            </w:r>
            <w:proofErr w:type="spellStart"/>
            <w:proofErr w:type="gramStart"/>
            <w:r w:rsidRPr="00164509">
              <w:rPr>
                <w:rFonts w:cs="Arial"/>
                <w:color w:val="auto"/>
                <w:sz w:val="20"/>
                <w:szCs w:val="20"/>
              </w:rPr>
              <w:t>a</w:t>
            </w:r>
            <w:proofErr w:type="spellEnd"/>
            <w:proofErr w:type="gramEnd"/>
            <w:r w:rsidRPr="00164509">
              <w:rPr>
                <w:rFonts w:cs="Arial"/>
                <w:color w:val="auto"/>
                <w:sz w:val="20"/>
                <w:szCs w:val="20"/>
              </w:rPr>
              <w:t xml:space="preserve"> assertive outreach, reconnection, personalisation and advice service for rough sleepers and single homeless people. The team helps rough sleepers to access suitable accommodation and support in the City, Oxfordshire and elsewhere with the aim of reducing the number of people who spend a second night on the street, live on or return to the streets.</w:t>
            </w:r>
          </w:p>
        </w:tc>
      </w:tr>
      <w:tr w:rsidR="00164509" w:rsidRPr="00164509" w:rsidTr="00164509">
        <w:trPr>
          <w:trHeight w:val="1214"/>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Rough Sleeping &amp; Street activity service - TVP</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Thames Valley Police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£30,000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TVP City Centre Unit to provide targeted support to reduce rough sleeping through outreach, enforcement, tackling begging and anti-social behaviour. TVP City Centre Unit has a dedicated police constable for the purpose of this work. </w:t>
            </w:r>
          </w:p>
        </w:tc>
      </w:tr>
      <w:tr w:rsidR="00164509" w:rsidRPr="00164509" w:rsidTr="00164509">
        <w:trPr>
          <w:trHeight w:val="360"/>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City Centre Ambassadors</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 City Council</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£17,500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The City Centre Ambassadors provide a visible presence within Oxford City Centre.  They assist people with enquiries, liaise with businesses to keep the city centre clean and litter free, and work closely with the police to spot and deter anti-social behaviour.  They engage with homeless people, referring them into the appropriate support services. </w:t>
            </w:r>
          </w:p>
        </w:tc>
      </w:tr>
      <w:tr w:rsidR="00164509" w:rsidRPr="00164509" w:rsidTr="00164509">
        <w:trPr>
          <w:trHeight w:val="529"/>
        </w:trPr>
        <w:tc>
          <w:tcPr>
            <w:tcW w:w="2752" w:type="dxa"/>
            <w:tcBorders>
              <w:top w:val="nil"/>
              <w:left w:val="single" w:sz="4" w:space="0" w:color="auto"/>
              <w:bottom w:val="single" w:sz="4" w:space="0" w:color="auto"/>
              <w:right w:val="single" w:sz="4" w:space="0" w:color="auto"/>
            </w:tcBorders>
            <w:shd w:val="clear" w:color="000000" w:fill="8DB4E2"/>
            <w:vAlign w:val="center"/>
            <w:hideMark/>
          </w:tcPr>
          <w:p w:rsidR="00164509" w:rsidRPr="00164509" w:rsidRDefault="00164509" w:rsidP="00164509">
            <w:pPr>
              <w:spacing w:after="0"/>
              <w:jc w:val="center"/>
              <w:rPr>
                <w:rFonts w:cs="Arial"/>
                <w:b/>
                <w:bCs/>
                <w:color w:val="FFFFFF"/>
                <w:sz w:val="20"/>
                <w:szCs w:val="20"/>
              </w:rPr>
            </w:pPr>
            <w:r w:rsidRPr="00164509">
              <w:rPr>
                <w:rFonts w:cs="Arial"/>
                <w:b/>
                <w:bCs/>
                <w:color w:val="FFFFFF"/>
                <w:sz w:val="20"/>
                <w:szCs w:val="20"/>
              </w:rPr>
              <w:lastRenderedPageBreak/>
              <w:t>Preventing homelessness</w:t>
            </w:r>
          </w:p>
        </w:tc>
        <w:tc>
          <w:tcPr>
            <w:tcW w:w="3005" w:type="dxa"/>
            <w:tcBorders>
              <w:top w:val="nil"/>
              <w:left w:val="nil"/>
              <w:bottom w:val="single" w:sz="4" w:space="0" w:color="auto"/>
              <w:right w:val="single" w:sz="4" w:space="0" w:color="auto"/>
            </w:tcBorders>
            <w:shd w:val="clear" w:color="000000" w:fill="8DB4E2"/>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nil"/>
              <w:left w:val="nil"/>
              <w:bottom w:val="single" w:sz="4" w:space="0" w:color="auto"/>
              <w:right w:val="single" w:sz="4" w:space="0" w:color="auto"/>
            </w:tcBorders>
            <w:shd w:val="clear" w:color="000000" w:fill="8DB4E2"/>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£163,630</w:t>
            </w:r>
          </w:p>
        </w:tc>
        <w:tc>
          <w:tcPr>
            <w:tcW w:w="7409" w:type="dxa"/>
            <w:tcBorders>
              <w:top w:val="nil"/>
              <w:left w:val="nil"/>
              <w:bottom w:val="single" w:sz="4" w:space="0" w:color="auto"/>
              <w:right w:val="single" w:sz="4" w:space="0" w:color="auto"/>
            </w:tcBorders>
            <w:shd w:val="clear" w:color="000000" w:fill="8DB4E2"/>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692"/>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Tenancy Sustainment Officer - Elmore </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Elmore Community Services</w:t>
            </w:r>
          </w:p>
        </w:tc>
        <w:tc>
          <w:tcPr>
            <w:tcW w:w="1440" w:type="dxa"/>
            <w:tcBorders>
              <w:top w:val="nil"/>
              <w:left w:val="nil"/>
              <w:bottom w:val="single" w:sz="4" w:space="0" w:color="auto"/>
              <w:right w:val="single" w:sz="4" w:space="0" w:color="auto"/>
            </w:tcBorders>
            <w:shd w:val="clear" w:color="auto" w:fill="auto"/>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£35,630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1 FTE specialist sustainment officer to support residents in Oxford City Council accommodation to maintain their tenancies. </w:t>
            </w:r>
          </w:p>
        </w:tc>
      </w:tr>
      <w:tr w:rsidR="00164509" w:rsidRPr="00164509" w:rsidTr="00164509">
        <w:trPr>
          <w:trHeight w:val="561"/>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Pre-tenancy training course - Connection</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Connection Support</w:t>
            </w:r>
          </w:p>
        </w:tc>
        <w:tc>
          <w:tcPr>
            <w:tcW w:w="1440" w:type="dxa"/>
            <w:tcBorders>
              <w:top w:val="nil"/>
              <w:left w:val="nil"/>
              <w:bottom w:val="single" w:sz="4" w:space="0" w:color="auto"/>
              <w:right w:val="single" w:sz="4" w:space="0" w:color="auto"/>
            </w:tcBorders>
            <w:shd w:val="clear" w:color="auto" w:fill="auto"/>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£16,000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to provide courses to help 50 people develop a range of skills that will enable them to become tenancy ready.</w:t>
            </w:r>
          </w:p>
        </w:tc>
      </w:tr>
      <w:tr w:rsidR="00164509" w:rsidRPr="00164509" w:rsidTr="00164509">
        <w:trPr>
          <w:trHeight w:val="711"/>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Welfare Reform Outreach Team</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 City Council</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£82,000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contribution towards the work of a team focussing on the impact of welfare reform across the City</w:t>
            </w:r>
          </w:p>
        </w:tc>
      </w:tr>
      <w:tr w:rsidR="00164509" w:rsidRPr="00164509" w:rsidTr="00164509">
        <w:trPr>
          <w:trHeight w:val="647"/>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Target Hardening/Sanctuary Scheme</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 City Council</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£30,000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provided for a post in the Anti-Social Behaviour Team to support victims of domestic abuse and enable them to stay in their own homes. </w:t>
            </w:r>
          </w:p>
        </w:tc>
      </w:tr>
      <w:tr w:rsidR="00164509" w:rsidRPr="00164509" w:rsidTr="00164509">
        <w:trPr>
          <w:trHeight w:val="730"/>
        </w:trPr>
        <w:tc>
          <w:tcPr>
            <w:tcW w:w="2752" w:type="dxa"/>
            <w:tcBorders>
              <w:top w:val="nil"/>
              <w:left w:val="single" w:sz="4" w:space="0" w:color="auto"/>
              <w:bottom w:val="single" w:sz="4" w:space="0" w:color="auto"/>
              <w:right w:val="single" w:sz="4" w:space="0" w:color="auto"/>
            </w:tcBorders>
            <w:shd w:val="clear" w:color="000000" w:fill="B7DEE8"/>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xml:space="preserve">Positive activities &amp; </w:t>
            </w:r>
            <w:r>
              <w:rPr>
                <w:rFonts w:cs="Arial"/>
                <w:b/>
                <w:bCs/>
                <w:color w:val="auto"/>
                <w:sz w:val="20"/>
                <w:szCs w:val="20"/>
              </w:rPr>
              <w:t>help to get into work</w:t>
            </w:r>
          </w:p>
        </w:tc>
        <w:tc>
          <w:tcPr>
            <w:tcW w:w="3005" w:type="dxa"/>
            <w:tcBorders>
              <w:top w:val="nil"/>
              <w:left w:val="nil"/>
              <w:bottom w:val="single" w:sz="4" w:space="0" w:color="auto"/>
              <w:right w:val="single" w:sz="4" w:space="0" w:color="auto"/>
            </w:tcBorders>
            <w:shd w:val="clear" w:color="000000" w:fill="B7DEE8"/>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nil"/>
              <w:left w:val="nil"/>
              <w:bottom w:val="single" w:sz="4" w:space="0" w:color="auto"/>
              <w:right w:val="single" w:sz="4" w:space="0" w:color="auto"/>
            </w:tcBorders>
            <w:shd w:val="clear" w:color="000000" w:fill="B7DEE8"/>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£243,481</w:t>
            </w:r>
          </w:p>
        </w:tc>
        <w:tc>
          <w:tcPr>
            <w:tcW w:w="7409" w:type="dxa"/>
            <w:tcBorders>
              <w:top w:val="nil"/>
              <w:left w:val="nil"/>
              <w:bottom w:val="single" w:sz="4" w:space="0" w:color="auto"/>
              <w:right w:val="single" w:sz="4" w:space="0" w:color="auto"/>
            </w:tcBorders>
            <w:shd w:val="clear" w:color="000000" w:fill="B7DEE8"/>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1123"/>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O'Hanlon House Day Centre </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Homeless Oxfordshire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£82,778</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for provision of day services – showers and laundry facilities as well as breakfast and lunch and any other activities taking place – for individuals rough sleeping in the City and working with outreach services to access suitable accommodation.</w:t>
            </w:r>
          </w:p>
        </w:tc>
      </w:tr>
      <w:tr w:rsidR="00164509" w:rsidRPr="00164509" w:rsidTr="00164509">
        <w:trPr>
          <w:trHeight w:val="700"/>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Gatehouse Café</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Gatehouse</w:t>
            </w:r>
          </w:p>
        </w:tc>
        <w:tc>
          <w:tcPr>
            <w:tcW w:w="1440" w:type="dxa"/>
            <w:tcBorders>
              <w:top w:val="nil"/>
              <w:left w:val="nil"/>
              <w:bottom w:val="single" w:sz="4" w:space="0" w:color="auto"/>
              <w:right w:val="single" w:sz="4" w:space="0" w:color="auto"/>
            </w:tcBorders>
            <w:shd w:val="clear" w:color="auto" w:fill="auto"/>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£5,580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Core funding for the Gatehouse café, to support and engage hard to reach clients to access accommodation and specialist support </w:t>
            </w:r>
          </w:p>
        </w:tc>
      </w:tr>
      <w:tr w:rsidR="00164509" w:rsidRPr="00164509" w:rsidTr="00164509">
        <w:trPr>
          <w:trHeight w:val="1136"/>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The Porch Day Centre</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The Porch</w:t>
            </w:r>
          </w:p>
        </w:tc>
        <w:tc>
          <w:tcPr>
            <w:tcW w:w="1440" w:type="dxa"/>
            <w:tcBorders>
              <w:top w:val="nil"/>
              <w:left w:val="nil"/>
              <w:bottom w:val="single" w:sz="4" w:space="0" w:color="auto"/>
              <w:right w:val="single" w:sz="4" w:space="0" w:color="auto"/>
            </w:tcBorders>
            <w:shd w:val="clear" w:color="auto" w:fill="auto"/>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£55,000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Core funding for The Porch (formerly known as </w:t>
            </w:r>
            <w:proofErr w:type="spellStart"/>
            <w:r w:rsidRPr="00164509">
              <w:rPr>
                <w:rFonts w:cs="Arial"/>
                <w:color w:val="auto"/>
                <w:sz w:val="20"/>
                <w:szCs w:val="20"/>
              </w:rPr>
              <w:t>Steppin</w:t>
            </w:r>
            <w:proofErr w:type="spellEnd"/>
            <w:r w:rsidRPr="00164509">
              <w:rPr>
                <w:rFonts w:cs="Arial"/>
                <w:color w:val="auto"/>
                <w:sz w:val="20"/>
                <w:szCs w:val="20"/>
              </w:rPr>
              <w:t xml:space="preserve">’ Stone) daycentre to support rough sleepers and those vulnerably housed through a range of activities, training and education and where appropriate sign post clients to more appropriate services. </w:t>
            </w:r>
          </w:p>
        </w:tc>
      </w:tr>
      <w:tr w:rsidR="00164509" w:rsidRPr="00164509" w:rsidTr="00164509">
        <w:trPr>
          <w:trHeight w:val="255"/>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Aspire </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Aspire Oxford</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£77,623</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2 FTE Education, Training and Employment workers to provide training and employment opportunities for homeless and/or vulnerably housed individuals in the City. Aspire is a social enterprise working towards becoming self-sufficient. </w:t>
            </w:r>
          </w:p>
        </w:tc>
      </w:tr>
      <w:tr w:rsidR="00164509" w:rsidRPr="00164509" w:rsidTr="00164509">
        <w:trPr>
          <w:trHeight w:val="1108"/>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Emmaus</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Emmaus</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Core funding for Emmaus to provide accommodation in their community and work opportunities in their second-hand furniture social enterprise. A clause in the agreement enables the Council to taper the grant as the business moves towards self-sufficiency.</w:t>
            </w:r>
          </w:p>
        </w:tc>
      </w:tr>
      <w:tr w:rsidR="00164509" w:rsidRPr="00164509" w:rsidTr="00164509">
        <w:trPr>
          <w:trHeight w:val="983"/>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lastRenderedPageBreak/>
              <w:t>Service Broker - The Big Issue Foundation</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The Big Issue Foundation</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£12,500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for 1 FTE to support Big Issues sellers into accommodation and into sustainable work opportunities. This contract will continue to be within a payment by results framework.</w:t>
            </w:r>
          </w:p>
        </w:tc>
      </w:tr>
      <w:tr w:rsidR="00164509" w:rsidRPr="00164509" w:rsidTr="00164509">
        <w:trPr>
          <w:trHeight w:val="255"/>
        </w:trPr>
        <w:tc>
          <w:tcPr>
            <w:tcW w:w="2752" w:type="dxa"/>
            <w:tcBorders>
              <w:top w:val="nil"/>
              <w:left w:val="single" w:sz="4" w:space="0" w:color="auto"/>
              <w:bottom w:val="single" w:sz="4" w:space="0" w:color="auto"/>
              <w:right w:val="nil"/>
            </w:tcBorders>
            <w:shd w:val="clear" w:color="000000" w:fill="FFFF00"/>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Priority Services for Young People</w:t>
            </w:r>
          </w:p>
        </w:tc>
        <w:tc>
          <w:tcPr>
            <w:tcW w:w="3005" w:type="dxa"/>
            <w:tcBorders>
              <w:top w:val="single" w:sz="4" w:space="0" w:color="auto"/>
              <w:left w:val="nil"/>
              <w:bottom w:val="single" w:sz="4" w:space="0" w:color="auto"/>
              <w:right w:val="nil"/>
            </w:tcBorders>
            <w:shd w:val="clear" w:color="000000" w:fill="FFFF00"/>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single" w:sz="4" w:space="0" w:color="auto"/>
              <w:left w:val="nil"/>
              <w:bottom w:val="single" w:sz="4" w:space="0" w:color="auto"/>
              <w:right w:val="nil"/>
            </w:tcBorders>
            <w:shd w:val="clear" w:color="000000" w:fill="FFFF00"/>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£6,134</w:t>
            </w:r>
          </w:p>
        </w:tc>
        <w:tc>
          <w:tcPr>
            <w:tcW w:w="7409" w:type="dxa"/>
            <w:tcBorders>
              <w:top w:val="single" w:sz="4" w:space="0" w:color="auto"/>
              <w:left w:val="nil"/>
              <w:bottom w:val="single" w:sz="4" w:space="0" w:color="auto"/>
              <w:right w:val="nil"/>
            </w:tcBorders>
            <w:shd w:val="clear" w:color="000000" w:fill="FFFF00"/>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663"/>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Emergency Bed for Young Person in Oxford city</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Oxfordshire County Council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£6,134</w:t>
            </w:r>
          </w:p>
        </w:tc>
        <w:tc>
          <w:tcPr>
            <w:tcW w:w="7409"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provides one emergency bed within the Young Person’s pathway for use by Oxford City.</w:t>
            </w:r>
          </w:p>
        </w:tc>
      </w:tr>
      <w:tr w:rsidR="00164509" w:rsidRPr="00164509" w:rsidTr="00164509">
        <w:trPr>
          <w:trHeight w:val="255"/>
        </w:trPr>
        <w:tc>
          <w:tcPr>
            <w:tcW w:w="2752" w:type="dxa"/>
            <w:tcBorders>
              <w:top w:val="nil"/>
              <w:left w:val="single" w:sz="4" w:space="0" w:color="auto"/>
              <w:bottom w:val="nil"/>
              <w:right w:val="single" w:sz="4" w:space="0" w:color="auto"/>
            </w:tcBorders>
            <w:shd w:val="clear" w:color="000000" w:fill="DA9694"/>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Other</w:t>
            </w:r>
          </w:p>
        </w:tc>
        <w:tc>
          <w:tcPr>
            <w:tcW w:w="3005" w:type="dxa"/>
            <w:tcBorders>
              <w:top w:val="nil"/>
              <w:left w:val="nil"/>
              <w:bottom w:val="nil"/>
              <w:right w:val="single" w:sz="4" w:space="0" w:color="auto"/>
            </w:tcBorders>
            <w:shd w:val="clear" w:color="000000" w:fill="DA9694"/>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nil"/>
              <w:left w:val="nil"/>
              <w:bottom w:val="nil"/>
              <w:right w:val="single" w:sz="4" w:space="0" w:color="auto"/>
            </w:tcBorders>
            <w:shd w:val="clear" w:color="000000" w:fill="DA9694"/>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£124,396</w:t>
            </w:r>
          </w:p>
        </w:tc>
        <w:tc>
          <w:tcPr>
            <w:tcW w:w="7409" w:type="dxa"/>
            <w:tcBorders>
              <w:top w:val="nil"/>
              <w:left w:val="nil"/>
              <w:bottom w:val="nil"/>
              <w:right w:val="single" w:sz="4" w:space="0" w:color="auto"/>
            </w:tcBorders>
            <w:shd w:val="clear" w:color="000000" w:fill="DA9694"/>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255"/>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Single Homelessness Team (current arrangements)</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 City Council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£120,000</w:t>
            </w:r>
          </w:p>
        </w:tc>
        <w:tc>
          <w:tcPr>
            <w:tcW w:w="7409"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contribution towards the Council’s Rough Sleeping and Single Homelessness Team. </w:t>
            </w:r>
          </w:p>
        </w:tc>
      </w:tr>
      <w:tr w:rsidR="00164509" w:rsidRPr="00164509" w:rsidTr="00164509">
        <w:trPr>
          <w:trHeight w:val="255"/>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proofErr w:type="spellStart"/>
            <w:r w:rsidRPr="00164509">
              <w:rPr>
                <w:rFonts w:cs="Arial"/>
                <w:color w:val="auto"/>
                <w:sz w:val="20"/>
                <w:szCs w:val="20"/>
              </w:rPr>
              <w:t>OxfordCHAIN</w:t>
            </w:r>
            <w:proofErr w:type="spellEnd"/>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Real Systems</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£4,396</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Core funding to maintain web-based database management system that collates data and provides monitoring reports on rough sleeping.</w:t>
            </w:r>
          </w:p>
        </w:tc>
      </w:tr>
      <w:tr w:rsidR="00164509" w:rsidRPr="00164509" w:rsidTr="00164509">
        <w:trPr>
          <w:trHeight w:val="255"/>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In year commissioning</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TBC</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has been put aside in order for officers to respond to unmet need by commissioning services addressing emerging service gaps. </w:t>
            </w:r>
          </w:p>
        </w:tc>
      </w:tr>
      <w:tr w:rsidR="004B49FD" w:rsidRPr="00164509" w:rsidTr="00164509">
        <w:trPr>
          <w:trHeight w:val="255"/>
        </w:trPr>
        <w:tc>
          <w:tcPr>
            <w:tcW w:w="275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49FD" w:rsidRPr="008B4C85" w:rsidRDefault="004B49FD" w:rsidP="003B785C">
            <w:pPr>
              <w:spacing w:after="0"/>
              <w:rPr>
                <w:rFonts w:cs="Arial"/>
                <w:b/>
                <w:bCs/>
                <w:color w:val="auto"/>
              </w:rPr>
            </w:pPr>
            <w:r w:rsidRPr="008B4C85">
              <w:rPr>
                <w:rFonts w:cs="Arial"/>
                <w:b/>
                <w:bCs/>
                <w:color w:val="auto"/>
              </w:rPr>
              <w:t>Total allocated/committed</w:t>
            </w:r>
          </w:p>
        </w:tc>
        <w:tc>
          <w:tcPr>
            <w:tcW w:w="3005" w:type="dxa"/>
            <w:tcBorders>
              <w:top w:val="single" w:sz="4" w:space="0" w:color="auto"/>
              <w:left w:val="nil"/>
              <w:bottom w:val="single" w:sz="4" w:space="0" w:color="auto"/>
              <w:right w:val="single" w:sz="4" w:space="0" w:color="auto"/>
            </w:tcBorders>
            <w:shd w:val="clear" w:color="000000" w:fill="F2F2F2"/>
            <w:noWrap/>
            <w:vAlign w:val="center"/>
            <w:hideMark/>
          </w:tcPr>
          <w:p w:rsidR="004B49FD" w:rsidRPr="00164509" w:rsidRDefault="004B49FD" w:rsidP="00164509">
            <w:pPr>
              <w:spacing w:after="0"/>
              <w:jc w:val="center"/>
              <w:rPr>
                <w:rFonts w:cs="Arial"/>
                <w:b/>
                <w:bCs/>
                <w:color w:val="auto"/>
              </w:rPr>
            </w:pPr>
            <w:r w:rsidRPr="00164509">
              <w:rPr>
                <w:rFonts w:cs="Arial"/>
                <w:b/>
                <w:bCs/>
                <w:color w:val="auto"/>
              </w:rPr>
              <w:t> </w:t>
            </w:r>
          </w:p>
        </w:tc>
        <w:tc>
          <w:tcPr>
            <w:tcW w:w="1440" w:type="dxa"/>
            <w:tcBorders>
              <w:top w:val="nil"/>
              <w:left w:val="nil"/>
              <w:bottom w:val="single" w:sz="4" w:space="0" w:color="auto"/>
              <w:right w:val="single" w:sz="4" w:space="0" w:color="auto"/>
            </w:tcBorders>
            <w:shd w:val="clear" w:color="000000" w:fill="F2F2F2"/>
            <w:noWrap/>
            <w:vAlign w:val="center"/>
            <w:hideMark/>
          </w:tcPr>
          <w:p w:rsidR="004B49FD" w:rsidRPr="00164509" w:rsidRDefault="004B49FD" w:rsidP="00164509">
            <w:pPr>
              <w:spacing w:after="0"/>
              <w:jc w:val="center"/>
              <w:rPr>
                <w:rFonts w:cs="Arial"/>
                <w:b/>
                <w:bCs/>
                <w:color w:val="auto"/>
              </w:rPr>
            </w:pPr>
            <w:r w:rsidRPr="00164509">
              <w:rPr>
                <w:rFonts w:cs="Arial"/>
                <w:b/>
                <w:bCs/>
                <w:color w:val="auto"/>
              </w:rPr>
              <w:t>1,715,459</w:t>
            </w:r>
          </w:p>
        </w:tc>
        <w:tc>
          <w:tcPr>
            <w:tcW w:w="7409" w:type="dxa"/>
            <w:tcBorders>
              <w:top w:val="single" w:sz="4" w:space="0" w:color="auto"/>
              <w:left w:val="nil"/>
              <w:bottom w:val="single" w:sz="4" w:space="0" w:color="auto"/>
              <w:right w:val="single" w:sz="4" w:space="0" w:color="auto"/>
            </w:tcBorders>
            <w:shd w:val="clear" w:color="000000" w:fill="F2F2F2"/>
            <w:noWrap/>
            <w:vAlign w:val="center"/>
            <w:hideMark/>
          </w:tcPr>
          <w:p w:rsidR="004B49FD" w:rsidRPr="00164509" w:rsidRDefault="004B49FD" w:rsidP="00164509">
            <w:pPr>
              <w:spacing w:after="0"/>
              <w:jc w:val="center"/>
              <w:rPr>
                <w:rFonts w:cs="Arial"/>
                <w:b/>
                <w:bCs/>
                <w:color w:val="auto"/>
              </w:rPr>
            </w:pPr>
            <w:r w:rsidRPr="00164509">
              <w:rPr>
                <w:rFonts w:cs="Arial"/>
                <w:b/>
                <w:bCs/>
                <w:color w:val="auto"/>
              </w:rPr>
              <w:t> </w:t>
            </w:r>
          </w:p>
        </w:tc>
      </w:tr>
      <w:tr w:rsidR="004B49FD" w:rsidRPr="00164509" w:rsidTr="00164509">
        <w:trPr>
          <w:trHeight w:val="360"/>
        </w:trPr>
        <w:tc>
          <w:tcPr>
            <w:tcW w:w="2752" w:type="dxa"/>
            <w:tcBorders>
              <w:top w:val="nil"/>
              <w:left w:val="single" w:sz="4" w:space="0" w:color="auto"/>
              <w:bottom w:val="single" w:sz="4" w:space="0" w:color="auto"/>
              <w:right w:val="single" w:sz="4" w:space="0" w:color="auto"/>
            </w:tcBorders>
            <w:shd w:val="clear" w:color="000000" w:fill="D9D9D9"/>
            <w:noWrap/>
            <w:vAlign w:val="center"/>
            <w:hideMark/>
          </w:tcPr>
          <w:p w:rsidR="004B49FD" w:rsidRPr="008B4C85" w:rsidRDefault="004B49FD" w:rsidP="003B785C">
            <w:pPr>
              <w:spacing w:after="0"/>
              <w:rPr>
                <w:rFonts w:cs="Arial"/>
                <w:b/>
                <w:bCs/>
                <w:color w:val="auto"/>
              </w:rPr>
            </w:pPr>
            <w:r>
              <w:rPr>
                <w:rFonts w:cs="Arial"/>
                <w:b/>
                <w:bCs/>
                <w:color w:val="auto"/>
              </w:rPr>
              <w:t>Re-profiled activity into 2018/19</w:t>
            </w:r>
          </w:p>
        </w:tc>
        <w:tc>
          <w:tcPr>
            <w:tcW w:w="3005" w:type="dxa"/>
            <w:tcBorders>
              <w:top w:val="nil"/>
              <w:left w:val="nil"/>
              <w:bottom w:val="single" w:sz="4" w:space="0" w:color="auto"/>
              <w:right w:val="single" w:sz="4" w:space="0" w:color="auto"/>
            </w:tcBorders>
            <w:shd w:val="clear" w:color="000000" w:fill="D9D9D9"/>
            <w:noWrap/>
            <w:vAlign w:val="center"/>
            <w:hideMark/>
          </w:tcPr>
          <w:p w:rsidR="004B49FD" w:rsidRPr="00164509" w:rsidRDefault="004B49FD" w:rsidP="00164509">
            <w:pPr>
              <w:spacing w:after="0"/>
              <w:jc w:val="center"/>
              <w:rPr>
                <w:rFonts w:cs="Arial"/>
                <w:b/>
                <w:bCs/>
                <w:color w:val="auto"/>
              </w:rPr>
            </w:pPr>
            <w:r w:rsidRPr="00164509">
              <w:rPr>
                <w:rFonts w:cs="Arial"/>
                <w:b/>
                <w:bCs/>
                <w:color w:val="auto"/>
              </w:rPr>
              <w:t> </w:t>
            </w:r>
          </w:p>
        </w:tc>
        <w:tc>
          <w:tcPr>
            <w:tcW w:w="1440" w:type="dxa"/>
            <w:tcBorders>
              <w:top w:val="nil"/>
              <w:left w:val="nil"/>
              <w:bottom w:val="single" w:sz="4" w:space="0" w:color="auto"/>
              <w:right w:val="single" w:sz="4" w:space="0" w:color="auto"/>
            </w:tcBorders>
            <w:shd w:val="clear" w:color="000000" w:fill="D9D9D9"/>
            <w:noWrap/>
            <w:vAlign w:val="center"/>
            <w:hideMark/>
          </w:tcPr>
          <w:p w:rsidR="004B49FD" w:rsidRDefault="004B49FD" w:rsidP="004B49FD">
            <w:pPr>
              <w:jc w:val="center"/>
              <w:rPr>
                <w:rFonts w:cs="Arial"/>
                <w:b/>
                <w:bCs/>
                <w:sz w:val="20"/>
                <w:szCs w:val="20"/>
              </w:rPr>
            </w:pPr>
          </w:p>
          <w:p w:rsidR="004B49FD" w:rsidRDefault="004B49FD" w:rsidP="004B49FD">
            <w:pPr>
              <w:jc w:val="center"/>
              <w:rPr>
                <w:rFonts w:cs="Arial"/>
                <w:b/>
                <w:bCs/>
                <w:sz w:val="20"/>
                <w:szCs w:val="20"/>
              </w:rPr>
            </w:pPr>
            <w:r>
              <w:rPr>
                <w:rFonts w:cs="Arial"/>
                <w:b/>
                <w:bCs/>
                <w:sz w:val="20"/>
                <w:szCs w:val="20"/>
              </w:rPr>
              <w:t>£119,394</w:t>
            </w:r>
          </w:p>
          <w:p w:rsidR="004B49FD" w:rsidRPr="00164509" w:rsidRDefault="004B49FD" w:rsidP="00164509">
            <w:pPr>
              <w:spacing w:after="0"/>
              <w:jc w:val="center"/>
              <w:rPr>
                <w:rFonts w:cs="Arial"/>
                <w:b/>
                <w:bCs/>
                <w:color w:val="auto"/>
              </w:rPr>
            </w:pPr>
          </w:p>
        </w:tc>
        <w:tc>
          <w:tcPr>
            <w:tcW w:w="7409" w:type="dxa"/>
            <w:tcBorders>
              <w:top w:val="nil"/>
              <w:left w:val="nil"/>
              <w:bottom w:val="single" w:sz="4" w:space="0" w:color="auto"/>
              <w:right w:val="single" w:sz="4" w:space="0" w:color="auto"/>
            </w:tcBorders>
            <w:shd w:val="clear" w:color="000000" w:fill="D9D9D9"/>
            <w:noWrap/>
            <w:vAlign w:val="center"/>
            <w:hideMark/>
          </w:tcPr>
          <w:p w:rsidR="004B49FD" w:rsidRPr="00164509" w:rsidRDefault="004B49FD" w:rsidP="00164509">
            <w:pPr>
              <w:spacing w:after="0"/>
              <w:jc w:val="center"/>
              <w:rPr>
                <w:rFonts w:cs="Arial"/>
                <w:b/>
                <w:bCs/>
                <w:color w:val="auto"/>
              </w:rPr>
            </w:pPr>
            <w:r w:rsidRPr="00164509">
              <w:rPr>
                <w:rFonts w:cs="Arial"/>
                <w:b/>
                <w:bCs/>
                <w:color w:val="auto"/>
              </w:rPr>
              <w:t> </w:t>
            </w:r>
          </w:p>
        </w:tc>
      </w:tr>
      <w:tr w:rsidR="00164509" w:rsidRPr="00164509" w:rsidTr="00164509">
        <w:trPr>
          <w:trHeight w:val="255"/>
        </w:trPr>
        <w:tc>
          <w:tcPr>
            <w:tcW w:w="2752" w:type="dxa"/>
            <w:tcBorders>
              <w:top w:val="nil"/>
              <w:left w:val="nil"/>
              <w:bottom w:val="nil"/>
              <w:right w:val="nil"/>
            </w:tcBorders>
            <w:shd w:val="clear" w:color="auto" w:fill="auto"/>
            <w:noWrap/>
            <w:vAlign w:val="bottom"/>
            <w:hideMark/>
          </w:tcPr>
          <w:p w:rsidR="00164509" w:rsidRPr="00164509" w:rsidRDefault="00164509" w:rsidP="00164509">
            <w:pPr>
              <w:spacing w:after="0"/>
              <w:rPr>
                <w:rFonts w:cs="Arial"/>
                <w:color w:val="DD0806"/>
                <w:sz w:val="18"/>
                <w:szCs w:val="18"/>
              </w:rPr>
            </w:pPr>
          </w:p>
        </w:tc>
        <w:tc>
          <w:tcPr>
            <w:tcW w:w="3005" w:type="dxa"/>
            <w:tcBorders>
              <w:top w:val="nil"/>
              <w:left w:val="nil"/>
              <w:bottom w:val="nil"/>
              <w:right w:val="nil"/>
            </w:tcBorders>
            <w:shd w:val="clear" w:color="auto" w:fill="auto"/>
            <w:noWrap/>
            <w:vAlign w:val="bottom"/>
            <w:hideMark/>
          </w:tcPr>
          <w:p w:rsidR="00164509" w:rsidRPr="00164509" w:rsidRDefault="00164509" w:rsidP="00164509">
            <w:pPr>
              <w:spacing w:after="0"/>
              <w:rPr>
                <w:rFonts w:cs="Arial"/>
                <w:color w:val="DD0806"/>
                <w:sz w:val="18"/>
                <w:szCs w:val="18"/>
              </w:rPr>
            </w:pPr>
          </w:p>
        </w:tc>
        <w:tc>
          <w:tcPr>
            <w:tcW w:w="1440" w:type="dxa"/>
            <w:tcBorders>
              <w:top w:val="nil"/>
              <w:left w:val="nil"/>
              <w:bottom w:val="nil"/>
              <w:right w:val="nil"/>
            </w:tcBorders>
            <w:shd w:val="clear" w:color="auto" w:fill="auto"/>
            <w:noWrap/>
            <w:vAlign w:val="bottom"/>
            <w:hideMark/>
          </w:tcPr>
          <w:p w:rsidR="00164509" w:rsidRPr="00164509" w:rsidRDefault="00164509" w:rsidP="00164509">
            <w:pPr>
              <w:spacing w:after="0"/>
              <w:rPr>
                <w:rFonts w:cs="Arial"/>
                <w:color w:val="DD0806"/>
                <w:sz w:val="18"/>
                <w:szCs w:val="18"/>
              </w:rPr>
            </w:pPr>
          </w:p>
        </w:tc>
        <w:tc>
          <w:tcPr>
            <w:tcW w:w="7409" w:type="dxa"/>
            <w:tcBorders>
              <w:top w:val="nil"/>
              <w:left w:val="nil"/>
              <w:bottom w:val="nil"/>
              <w:right w:val="nil"/>
            </w:tcBorders>
            <w:shd w:val="clear" w:color="auto" w:fill="auto"/>
            <w:noWrap/>
            <w:vAlign w:val="bottom"/>
            <w:hideMark/>
          </w:tcPr>
          <w:p w:rsidR="00164509" w:rsidRPr="00164509" w:rsidRDefault="00164509" w:rsidP="00164509">
            <w:pPr>
              <w:spacing w:after="0"/>
              <w:rPr>
                <w:rFonts w:cs="Arial"/>
                <w:color w:val="DD0806"/>
                <w:sz w:val="18"/>
                <w:szCs w:val="18"/>
              </w:rPr>
            </w:pPr>
          </w:p>
        </w:tc>
      </w:tr>
    </w:tbl>
    <w:p w:rsidR="004456DD" w:rsidRPr="009E51FC" w:rsidRDefault="004456DD" w:rsidP="0093067A"/>
    <w:sectPr w:rsidR="004456DD" w:rsidRPr="009E51FC" w:rsidSect="008B4C85">
      <w:pgSz w:w="16838" w:h="11906" w:orient="landscape" w:code="9"/>
      <w:pgMar w:top="1304" w:right="1418"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F" w:rsidRDefault="000507FF" w:rsidP="004A6D2F">
      <w:r>
        <w:separator/>
      </w:r>
    </w:p>
  </w:endnote>
  <w:endnote w:type="continuationSeparator" w:id="0">
    <w:p w:rsidR="000507FF" w:rsidRDefault="000507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F" w:rsidRDefault="000507FF" w:rsidP="004A6D2F">
      <w:r>
        <w:separator/>
      </w:r>
    </w:p>
  </w:footnote>
  <w:footnote w:type="continuationSeparator" w:id="0">
    <w:p w:rsidR="000507FF" w:rsidRDefault="000507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98365C6"/>
    <w:multiLevelType w:val="multilevel"/>
    <w:tmpl w:val="E67CE66C"/>
    <w:numStyleLink w:val="StyleNumberedLeft0cmHanging075cm"/>
  </w:abstractNum>
  <w:num w:numId="1">
    <w:abstractNumId w:val="0"/>
  </w:num>
  <w:num w:numId="2">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1"/>
  </w:num>
  <w:num w:numId="6">
    <w:abstractNumId w:val="9"/>
  </w:num>
  <w:num w:numId="7">
    <w:abstractNumId w:val="7"/>
  </w:num>
  <w:num w:numId="8">
    <w:abstractNumId w:val="14"/>
  </w:num>
  <w:num w:numId="9">
    <w:abstractNumId w:val="14"/>
  </w:num>
  <w:num w:numId="10">
    <w:abstractNumId w:val="5"/>
  </w:num>
  <w:num w:numId="11">
    <w:abstractNumId w:val="10"/>
  </w:num>
  <w:num w:numId="12">
    <w:abstractNumId w:val="12"/>
  </w:num>
  <w:num w:numId="13">
    <w:abstractNumId w:val="14"/>
  </w:num>
  <w:num w:numId="14">
    <w:abstractNumId w:val="13"/>
  </w:num>
  <w:num w:numId="15">
    <w:abstractNumId w:val="14"/>
  </w:num>
  <w:num w:numId="16">
    <w:abstractNumId w:val="4"/>
  </w:num>
  <w:num w:numId="17">
    <w:abstractNumId w:val="14"/>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14"/>
  </w:num>
  <w:num w:numId="23">
    <w:abstractNumId w:val="6"/>
  </w:num>
  <w:num w:numId="24">
    <w:abstractNumId w:val="14"/>
  </w:num>
  <w:num w:numId="25">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5F8B"/>
    <w:rsid w:val="00046D2B"/>
    <w:rsid w:val="000507FF"/>
    <w:rsid w:val="00056263"/>
    <w:rsid w:val="00064D8A"/>
    <w:rsid w:val="00064F82"/>
    <w:rsid w:val="00066510"/>
    <w:rsid w:val="00073EF9"/>
    <w:rsid w:val="00077523"/>
    <w:rsid w:val="000831E1"/>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2570"/>
    <w:rsid w:val="002069B3"/>
    <w:rsid w:val="002167EE"/>
    <w:rsid w:val="002234BF"/>
    <w:rsid w:val="00230449"/>
    <w:rsid w:val="00231570"/>
    <w:rsid w:val="002329CF"/>
    <w:rsid w:val="00232F5B"/>
    <w:rsid w:val="0023768F"/>
    <w:rsid w:val="00247C29"/>
    <w:rsid w:val="00260467"/>
    <w:rsid w:val="00263EA3"/>
    <w:rsid w:val="00277D18"/>
    <w:rsid w:val="002803FA"/>
    <w:rsid w:val="00284F85"/>
    <w:rsid w:val="00290915"/>
    <w:rsid w:val="00295CD3"/>
    <w:rsid w:val="00296C13"/>
    <w:rsid w:val="0029715B"/>
    <w:rsid w:val="002A22E2"/>
    <w:rsid w:val="002B7981"/>
    <w:rsid w:val="002C64F7"/>
    <w:rsid w:val="002E12C1"/>
    <w:rsid w:val="002E19BC"/>
    <w:rsid w:val="002F077B"/>
    <w:rsid w:val="002F41F2"/>
    <w:rsid w:val="00301BF3"/>
    <w:rsid w:val="0030208D"/>
    <w:rsid w:val="00306FB6"/>
    <w:rsid w:val="00310ED5"/>
    <w:rsid w:val="00312113"/>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21CB2"/>
    <w:rsid w:val="00422B8E"/>
    <w:rsid w:val="00424AEF"/>
    <w:rsid w:val="004268B9"/>
    <w:rsid w:val="00427F5A"/>
    <w:rsid w:val="00433B96"/>
    <w:rsid w:val="00436196"/>
    <w:rsid w:val="00437D36"/>
    <w:rsid w:val="004440F1"/>
    <w:rsid w:val="004456DD"/>
    <w:rsid w:val="00446CDF"/>
    <w:rsid w:val="00450F8A"/>
    <w:rsid w:val="004521B7"/>
    <w:rsid w:val="00462AB5"/>
    <w:rsid w:val="004631A4"/>
    <w:rsid w:val="00465EAF"/>
    <w:rsid w:val="004738C5"/>
    <w:rsid w:val="00477CF6"/>
    <w:rsid w:val="00491046"/>
    <w:rsid w:val="004A0023"/>
    <w:rsid w:val="004A1491"/>
    <w:rsid w:val="004A2AC7"/>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4712D"/>
    <w:rsid w:val="00547EF6"/>
    <w:rsid w:val="005570B5"/>
    <w:rsid w:val="00567E18"/>
    <w:rsid w:val="00572A0B"/>
    <w:rsid w:val="00575F5F"/>
    <w:rsid w:val="00581805"/>
    <w:rsid w:val="0058347C"/>
    <w:rsid w:val="00585F76"/>
    <w:rsid w:val="005969F3"/>
    <w:rsid w:val="005A34E4"/>
    <w:rsid w:val="005A7390"/>
    <w:rsid w:val="005B17F2"/>
    <w:rsid w:val="005B7FB0"/>
    <w:rsid w:val="005C35A5"/>
    <w:rsid w:val="005C5425"/>
    <w:rsid w:val="005C577C"/>
    <w:rsid w:val="005C6B5B"/>
    <w:rsid w:val="005C7759"/>
    <w:rsid w:val="005D0621"/>
    <w:rsid w:val="005D1E27"/>
    <w:rsid w:val="005D2A3E"/>
    <w:rsid w:val="005E022E"/>
    <w:rsid w:val="005E31BE"/>
    <w:rsid w:val="005E5215"/>
    <w:rsid w:val="005E72B2"/>
    <w:rsid w:val="005F7F7E"/>
    <w:rsid w:val="00614693"/>
    <w:rsid w:val="00623C2F"/>
    <w:rsid w:val="006256A2"/>
    <w:rsid w:val="00627AE7"/>
    <w:rsid w:val="00633578"/>
    <w:rsid w:val="00637068"/>
    <w:rsid w:val="00640013"/>
    <w:rsid w:val="00641E81"/>
    <w:rsid w:val="00647581"/>
    <w:rsid w:val="00650811"/>
    <w:rsid w:val="00661D3E"/>
    <w:rsid w:val="00667A30"/>
    <w:rsid w:val="00692627"/>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24F5D"/>
    <w:rsid w:val="00737B93"/>
    <w:rsid w:val="00745BF0"/>
    <w:rsid w:val="007615FE"/>
    <w:rsid w:val="0076655C"/>
    <w:rsid w:val="007742DC"/>
    <w:rsid w:val="00791437"/>
    <w:rsid w:val="007A1E1A"/>
    <w:rsid w:val="007B0C2C"/>
    <w:rsid w:val="007B278E"/>
    <w:rsid w:val="007B2DA1"/>
    <w:rsid w:val="007B30BA"/>
    <w:rsid w:val="007B5646"/>
    <w:rsid w:val="007C5C23"/>
    <w:rsid w:val="007E2A26"/>
    <w:rsid w:val="007E570B"/>
    <w:rsid w:val="007F2348"/>
    <w:rsid w:val="00803F07"/>
    <w:rsid w:val="0080749A"/>
    <w:rsid w:val="00821A15"/>
    <w:rsid w:val="00821FB8"/>
    <w:rsid w:val="00822ACD"/>
    <w:rsid w:val="00855C66"/>
    <w:rsid w:val="008624C6"/>
    <w:rsid w:val="008667C3"/>
    <w:rsid w:val="00871EE4"/>
    <w:rsid w:val="008B293F"/>
    <w:rsid w:val="008B4C85"/>
    <w:rsid w:val="008B5C17"/>
    <w:rsid w:val="008B7371"/>
    <w:rsid w:val="008C1FBF"/>
    <w:rsid w:val="008C4B6C"/>
    <w:rsid w:val="008D26B5"/>
    <w:rsid w:val="008D3DDB"/>
    <w:rsid w:val="008F00D2"/>
    <w:rsid w:val="008F573F"/>
    <w:rsid w:val="009034EC"/>
    <w:rsid w:val="009128E0"/>
    <w:rsid w:val="0093067A"/>
    <w:rsid w:val="00941C60"/>
    <w:rsid w:val="00941CD8"/>
    <w:rsid w:val="00966D42"/>
    <w:rsid w:val="00971689"/>
    <w:rsid w:val="00973E90"/>
    <w:rsid w:val="00975B07"/>
    <w:rsid w:val="00980B4A"/>
    <w:rsid w:val="00990DF3"/>
    <w:rsid w:val="009B168F"/>
    <w:rsid w:val="009B326E"/>
    <w:rsid w:val="009B4537"/>
    <w:rsid w:val="009E33A7"/>
    <w:rsid w:val="009E3D0A"/>
    <w:rsid w:val="009E51FC"/>
    <w:rsid w:val="009E631A"/>
    <w:rsid w:val="009F05E5"/>
    <w:rsid w:val="009F1B44"/>
    <w:rsid w:val="009F1D28"/>
    <w:rsid w:val="009F7618"/>
    <w:rsid w:val="00A04D23"/>
    <w:rsid w:val="00A06766"/>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75FD"/>
    <w:rsid w:val="00AB2988"/>
    <w:rsid w:val="00AB7999"/>
    <w:rsid w:val="00AD3292"/>
    <w:rsid w:val="00AE4225"/>
    <w:rsid w:val="00AE7AF0"/>
    <w:rsid w:val="00AF45FA"/>
    <w:rsid w:val="00B1713B"/>
    <w:rsid w:val="00B2337B"/>
    <w:rsid w:val="00B4230A"/>
    <w:rsid w:val="00B500CA"/>
    <w:rsid w:val="00B72910"/>
    <w:rsid w:val="00B86314"/>
    <w:rsid w:val="00B91B3D"/>
    <w:rsid w:val="00BA1C2E"/>
    <w:rsid w:val="00BA4073"/>
    <w:rsid w:val="00BC200B"/>
    <w:rsid w:val="00BC4756"/>
    <w:rsid w:val="00BC69A4"/>
    <w:rsid w:val="00BD5AEC"/>
    <w:rsid w:val="00BE0680"/>
    <w:rsid w:val="00BE305F"/>
    <w:rsid w:val="00BE7BA3"/>
    <w:rsid w:val="00BF5682"/>
    <w:rsid w:val="00BF7B09"/>
    <w:rsid w:val="00C103B5"/>
    <w:rsid w:val="00C11C17"/>
    <w:rsid w:val="00C161DA"/>
    <w:rsid w:val="00C20A95"/>
    <w:rsid w:val="00C2692F"/>
    <w:rsid w:val="00C3207C"/>
    <w:rsid w:val="00C400E1"/>
    <w:rsid w:val="00C41187"/>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E4C87"/>
    <w:rsid w:val="00CE544A"/>
    <w:rsid w:val="00D11E1C"/>
    <w:rsid w:val="00D160B0"/>
    <w:rsid w:val="00D17F94"/>
    <w:rsid w:val="00D223FC"/>
    <w:rsid w:val="00D23363"/>
    <w:rsid w:val="00D26D1E"/>
    <w:rsid w:val="00D37028"/>
    <w:rsid w:val="00D40CA3"/>
    <w:rsid w:val="00D474CF"/>
    <w:rsid w:val="00D5547E"/>
    <w:rsid w:val="00D74937"/>
    <w:rsid w:val="00D75C97"/>
    <w:rsid w:val="00D868FF"/>
    <w:rsid w:val="00D869A1"/>
    <w:rsid w:val="00DA413F"/>
    <w:rsid w:val="00DA4584"/>
    <w:rsid w:val="00DA614B"/>
    <w:rsid w:val="00DC3060"/>
    <w:rsid w:val="00DE0FB2"/>
    <w:rsid w:val="00DF093E"/>
    <w:rsid w:val="00E01F42"/>
    <w:rsid w:val="00E1225A"/>
    <w:rsid w:val="00E206D6"/>
    <w:rsid w:val="00E3366E"/>
    <w:rsid w:val="00E4216B"/>
    <w:rsid w:val="00E52086"/>
    <w:rsid w:val="00E543A6"/>
    <w:rsid w:val="00E60479"/>
    <w:rsid w:val="00E61D73"/>
    <w:rsid w:val="00E73684"/>
    <w:rsid w:val="00E818D6"/>
    <w:rsid w:val="00E860D4"/>
    <w:rsid w:val="00E87F7A"/>
    <w:rsid w:val="00E87FA2"/>
    <w:rsid w:val="00E96BD7"/>
    <w:rsid w:val="00EA0DB1"/>
    <w:rsid w:val="00EA0EE9"/>
    <w:rsid w:val="00EA7138"/>
    <w:rsid w:val="00EC4482"/>
    <w:rsid w:val="00ED52CA"/>
    <w:rsid w:val="00ED5860"/>
    <w:rsid w:val="00ED607A"/>
    <w:rsid w:val="00EE35C9"/>
    <w:rsid w:val="00EE5586"/>
    <w:rsid w:val="00EE612A"/>
    <w:rsid w:val="00EF3272"/>
    <w:rsid w:val="00F05ECA"/>
    <w:rsid w:val="00F07877"/>
    <w:rsid w:val="00F2394D"/>
    <w:rsid w:val="00F3566E"/>
    <w:rsid w:val="00F375FB"/>
    <w:rsid w:val="00F41AC1"/>
    <w:rsid w:val="00F4367A"/>
    <w:rsid w:val="00F445B1"/>
    <w:rsid w:val="00F457C9"/>
    <w:rsid w:val="00F45CD4"/>
    <w:rsid w:val="00F66DCA"/>
    <w:rsid w:val="00F74F53"/>
    <w:rsid w:val="00F7606D"/>
    <w:rsid w:val="00F77689"/>
    <w:rsid w:val="00F81670"/>
    <w:rsid w:val="00F82024"/>
    <w:rsid w:val="00F95BC9"/>
    <w:rsid w:val="00FA12CE"/>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FC42-2282-4F53-BB0D-8EE071C6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30E0784B</Template>
  <TotalTime>2</TotalTime>
  <Pages>10</Pages>
  <Words>2586</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JMitchell</cp:lastModifiedBy>
  <cp:revision>4</cp:revision>
  <cp:lastPrinted>2018-02-02T14:30:00Z</cp:lastPrinted>
  <dcterms:created xsi:type="dcterms:W3CDTF">2018-02-05T14:40:00Z</dcterms:created>
  <dcterms:modified xsi:type="dcterms:W3CDTF">2018-02-19T12:30:00Z</dcterms:modified>
</cp:coreProperties>
</file>